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media/image1.wmf" ContentType="image/x-wmf"/>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Gill Sans" w:hAnsi="Gill Sans" w:cs="Gill Sans"/>
          <w:b/>
          <w:b/>
          <w:sz w:val="22"/>
          <w:szCs w:val="22"/>
        </w:rPr>
      </w:pPr>
      <w:r>
        <w:rPr>
          <w:rFonts w:cs="Gill Sans" w:ascii="Gill Sans" w:hAnsi="Gill Sans"/>
          <w:b/>
          <w:sz w:val="22"/>
          <w:szCs w:val="22"/>
        </w:rPr>
        <w:drawing>
          <wp:anchor behindDoc="0" distT="0" distB="9525" distL="114300" distR="127000" simplePos="0" locked="0" layoutInCell="1" allowOverlap="1" relativeHeight="2">
            <wp:simplePos x="0" y="0"/>
            <wp:positionH relativeFrom="column">
              <wp:posOffset>4060825</wp:posOffset>
            </wp:positionH>
            <wp:positionV relativeFrom="paragraph">
              <wp:posOffset>-4445</wp:posOffset>
            </wp:positionV>
            <wp:extent cx="1714500" cy="981075"/>
            <wp:effectExtent l="0" t="0" r="0" b="0"/>
            <wp:wrapTight wrapText="bothSides">
              <wp:wrapPolygon edited="0">
                <wp:start x="15914" y="0"/>
                <wp:lineTo x="-173" y="2170"/>
                <wp:lineTo x="-173" y="17697"/>
                <wp:lineTo x="4294" y="18251"/>
                <wp:lineTo x="3970" y="21025"/>
                <wp:lineTo x="6549" y="21025"/>
                <wp:lineTo x="16885" y="21025"/>
                <wp:lineTo x="21396" y="21025"/>
                <wp:lineTo x="21396" y="18814"/>
                <wp:lineTo x="16554" y="17697"/>
                <wp:lineTo x="20436" y="12701"/>
                <wp:lineTo x="20100" y="8822"/>
                <wp:lineTo x="21396" y="6611"/>
                <wp:lineTo x="21396" y="0"/>
                <wp:lineTo x="15914" y="0"/>
              </wp:wrapPolygon>
            </wp:wrapTight>
            <wp:docPr id="1" name="Bild 1031" descr="Beschreibung: Logo_KW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031" descr="Beschreibung: Logo_KW_4c"/>
                    <pic:cNvPicPr>
                      <a:picLocks noChangeAspect="1" noChangeArrowheads="1"/>
                    </pic:cNvPicPr>
                  </pic:nvPicPr>
                  <pic:blipFill>
                    <a:blip r:embed="rId2"/>
                    <a:stretch>
                      <a:fillRect/>
                    </a:stretch>
                  </pic:blipFill>
                  <pic:spPr bwMode="auto">
                    <a:xfrm>
                      <a:off x="0" y="0"/>
                      <a:ext cx="1714500" cy="981075"/>
                    </a:xfrm>
                    <a:prstGeom prst="rect">
                      <a:avLst/>
                    </a:prstGeom>
                  </pic:spPr>
                </pic:pic>
              </a:graphicData>
            </a:graphic>
          </wp:anchor>
        </w:drawing>
      </w:r>
    </w:p>
    <w:p>
      <w:pPr>
        <w:pStyle w:val="Normal"/>
        <w:jc w:val="center"/>
        <w:rPr>
          <w:rFonts w:ascii="Gill Sans" w:hAnsi="Gill Sans" w:cs="Gill Sans"/>
          <w:b/>
          <w:b/>
          <w:sz w:val="22"/>
          <w:szCs w:val="22"/>
        </w:rPr>
      </w:pPr>
      <w:r>
        <w:rPr>
          <w:rFonts w:cs="Gill Sans" w:ascii="Gill Sans" w:hAnsi="Gill Sans"/>
          <w:b/>
          <w:sz w:val="22"/>
          <w:szCs w:val="22"/>
        </w:rPr>
      </w:r>
    </w:p>
    <w:p>
      <w:pPr>
        <w:pStyle w:val="Normal"/>
        <w:jc w:val="center"/>
        <w:rPr>
          <w:rFonts w:ascii="Gill Sans" w:hAnsi="Gill Sans" w:cs="Gill Sans"/>
          <w:b/>
          <w:b/>
          <w:sz w:val="22"/>
          <w:szCs w:val="22"/>
        </w:rPr>
      </w:pPr>
      <w:r>
        <w:rPr>
          <w:rFonts w:cs="Gill Sans" w:ascii="Gill Sans" w:hAnsi="Gill Sans"/>
          <w:b/>
          <w:sz w:val="22"/>
          <w:szCs w:val="22"/>
        </w:rPr>
      </w:r>
    </w:p>
    <w:p>
      <w:pPr>
        <w:pStyle w:val="Normal"/>
        <w:jc w:val="center"/>
        <w:rPr>
          <w:rFonts w:ascii="Gill Sans" w:hAnsi="Gill Sans" w:cs="Gill Sans"/>
          <w:b/>
          <w:b/>
          <w:sz w:val="22"/>
          <w:szCs w:val="22"/>
        </w:rPr>
      </w:pPr>
      <w:r>
        <w:rPr>
          <w:rFonts w:cs="Gill Sans" w:ascii="Gill Sans" w:hAnsi="Gill Sans"/>
          <w:b/>
          <w:sz w:val="22"/>
          <w:szCs w:val="22"/>
        </w:rPr>
      </w:r>
    </w:p>
    <w:p>
      <w:pPr>
        <w:pStyle w:val="Normal"/>
        <w:jc w:val="center"/>
        <w:rPr>
          <w:rFonts w:ascii="Gill Sans" w:hAnsi="Gill Sans" w:cs="Gill Sans"/>
          <w:b/>
          <w:b/>
          <w:sz w:val="22"/>
          <w:szCs w:val="22"/>
        </w:rPr>
      </w:pPr>
      <w:r>
        <w:rPr>
          <w:rFonts w:cs="Gill Sans" w:ascii="Gill Sans" w:hAnsi="Gill Sans"/>
          <w:b/>
          <w:sz w:val="22"/>
          <w:szCs w:val="22"/>
        </w:rPr>
      </w:r>
    </w:p>
    <w:p>
      <w:pPr>
        <w:pStyle w:val="Normal"/>
        <w:jc w:val="center"/>
        <w:rPr>
          <w:rFonts w:ascii="Gill Sans" w:hAnsi="Gill Sans" w:cs="Gill Sans"/>
          <w:b/>
          <w:b/>
          <w:sz w:val="28"/>
          <w:szCs w:val="28"/>
        </w:rPr>
      </w:pPr>
      <w:r>
        <w:rPr>
          <w:rFonts w:cs="Gill Sans" w:ascii="Gill Sans" w:hAnsi="Gill Sans"/>
          <w:b/>
          <w:sz w:val="28"/>
          <w:szCs w:val="28"/>
        </w:rPr>
        <w:t>Betreuungsvertrag</w:t>
      </w:r>
    </w:p>
    <w:p>
      <w:pPr>
        <w:pStyle w:val="Normal"/>
        <w:jc w:val="center"/>
        <w:rPr>
          <w:rFonts w:ascii="Gill Sans" w:hAnsi="Gill Sans" w:cs="Gill Sans"/>
          <w:b/>
          <w:b/>
          <w:sz w:val="28"/>
          <w:szCs w:val="28"/>
        </w:rPr>
      </w:pPr>
      <w:r>
        <w:rPr>
          <w:rFonts w:cs="Gill Sans" w:ascii="Gill Sans" w:hAnsi="Gill Sans"/>
          <w:b/>
          <w:sz w:val="28"/>
          <w:szCs w:val="28"/>
        </w:rPr>
      </w:r>
    </w:p>
    <w:p>
      <w:pPr>
        <w:pStyle w:val="Normal"/>
        <w:jc w:val="center"/>
        <w:rPr>
          <w:rFonts w:ascii="Gill Sans" w:hAnsi="Gill Sans" w:cs="Gill Sans"/>
          <w:b/>
          <w:b/>
          <w:sz w:val="22"/>
          <w:szCs w:val="22"/>
        </w:rPr>
      </w:pPr>
      <w:r>
        <w:rPr>
          <w:rFonts w:cs="Gill Sans" w:ascii="Gill Sans" w:hAnsi="Gill Sans"/>
          <w:b/>
          <w:sz w:val="22"/>
          <w:szCs w:val="22"/>
        </w:rPr>
        <w:t>im Rahmen der ganztägigen Bildung und Betreuung an Schulen (GBS)</w:t>
      </w:r>
    </w:p>
    <w:p>
      <w:pPr>
        <w:pStyle w:val="Normal"/>
        <w:jc w:val="center"/>
        <w:rPr>
          <w:rFonts w:ascii="Gill Sans" w:hAnsi="Gill Sans" w:cs="Gill Sans"/>
          <w:b/>
          <w:b/>
          <w:sz w:val="22"/>
          <w:szCs w:val="22"/>
        </w:rPr>
      </w:pPr>
      <w:r>
        <w:rPr>
          <w:rFonts w:cs="Gill Sans" w:ascii="Gill Sans" w:hAnsi="Gill Sans"/>
          <w:b/>
          <w:sz w:val="22"/>
          <w:szCs w:val="22"/>
        </w:rPr>
        <w:t>an der Schule Nettelnburg, Fiddigshagen 11, 21035 Hamburg</w:t>
      </w:r>
    </w:p>
    <w:p>
      <w:pPr>
        <w:pStyle w:val="Normal"/>
        <w:jc w:val="center"/>
        <w:rPr>
          <w:rFonts w:ascii="Gill Sans" w:hAnsi="Gill Sans" w:cs="Gill Sans"/>
          <w:b/>
          <w:b/>
          <w:sz w:val="22"/>
          <w:szCs w:val="22"/>
        </w:rPr>
      </w:pPr>
      <w:r>
        <w:rPr>
          <w:rFonts w:cs="Gill Sans" w:ascii="Gill Sans" w:hAnsi="Gill Sans"/>
          <w:b/>
          <w:sz w:val="22"/>
          <w:szCs w:val="22"/>
        </w:rPr>
      </w:r>
    </w:p>
    <w:p>
      <w:pPr>
        <w:pStyle w:val="Normal"/>
        <w:jc w:val="center"/>
        <w:rPr>
          <w:rFonts w:ascii="Gill Sans" w:hAnsi="Gill Sans" w:cs="Gill Sans"/>
          <w:b/>
          <w:b/>
          <w:sz w:val="22"/>
          <w:szCs w:val="22"/>
        </w:rPr>
      </w:pPr>
      <w:r>
        <w:rPr>
          <w:rFonts w:cs="Gill Sans" w:ascii="Gill Sans" w:hAnsi="Gill Sans"/>
          <w:b/>
          <w:sz w:val="22"/>
          <w:szCs w:val="22"/>
        </w:rPr>
        <w:t>zwischen</w:t>
      </w:r>
    </w:p>
    <w:p>
      <w:pPr>
        <w:pStyle w:val="Normal"/>
        <w:jc w:val="center"/>
        <w:rPr>
          <w:rFonts w:ascii="Gill Sans" w:hAnsi="Gill Sans" w:cs="Gill Sans"/>
          <w:b/>
          <w:b/>
          <w:sz w:val="22"/>
          <w:szCs w:val="22"/>
        </w:rPr>
      </w:pPr>
      <w:r>
        <w:rPr>
          <w:rFonts w:cs="Gill Sans" w:ascii="Gill Sans" w:hAnsi="Gill Sans"/>
          <w:b/>
          <w:sz w:val="22"/>
          <w:szCs w:val="22"/>
        </w:rPr>
      </w:r>
    </w:p>
    <w:p>
      <w:pPr>
        <w:pStyle w:val="Normal"/>
        <w:jc w:val="center"/>
        <w:rPr>
          <w:rFonts w:ascii="Gill Sans" w:hAnsi="Gill Sans" w:cs="Gill Sans"/>
          <w:sz w:val="22"/>
          <w:szCs w:val="22"/>
        </w:rPr>
      </w:pPr>
      <w:r>
        <w:rPr>
          <w:rFonts w:cs="Gill Sans" w:ascii="Gill Sans" w:hAnsi="Gill Sans"/>
          <w:sz w:val="22"/>
          <w:szCs w:val="22"/>
        </w:rPr>
        <w:t>Kinderwelt Hamburg e.V. (im Folgenden GBS-Träger genannt), Flachsland 29, 22083 Hamburg</w:t>
      </w:r>
    </w:p>
    <w:p>
      <w:pPr>
        <w:pStyle w:val="Normal"/>
        <w:jc w:val="center"/>
        <w:rPr>
          <w:rFonts w:ascii="Gill Sans" w:hAnsi="Gill Sans" w:cs="Gill Sans"/>
          <w:sz w:val="22"/>
          <w:szCs w:val="22"/>
        </w:rPr>
      </w:pPr>
      <w:r>
        <w:rPr>
          <w:rFonts w:cs="Gill Sans" w:ascii="Gill Sans" w:hAnsi="Gill Sans"/>
          <w:sz w:val="22"/>
          <w:szCs w:val="22"/>
        </w:rPr>
      </w:r>
    </w:p>
    <w:p>
      <w:pPr>
        <w:pStyle w:val="Normal"/>
        <w:jc w:val="center"/>
        <w:rPr>
          <w:rFonts w:ascii="Gill Sans" w:hAnsi="Gill Sans" w:cs="Gill Sans"/>
          <w:sz w:val="22"/>
          <w:szCs w:val="22"/>
        </w:rPr>
      </w:pPr>
      <w:r>
        <w:rPr>
          <w:rFonts w:cs="Gill Sans" w:ascii="Gill Sans" w:hAnsi="Gill Sans"/>
          <w:sz w:val="22"/>
          <w:szCs w:val="22"/>
        </w:rPr>
        <w:t>und</w:t>
      </w:r>
    </w:p>
    <w:p>
      <w:pPr>
        <w:pStyle w:val="Normal"/>
        <w:jc w:val="center"/>
        <w:rPr>
          <w:rFonts w:ascii="Gill Sans" w:hAnsi="Gill Sans" w:cs="Gill Sans"/>
          <w:sz w:val="22"/>
          <w:szCs w:val="22"/>
        </w:rPr>
      </w:pPr>
      <w:r>
        <w:rPr>
          <w:rFonts w:cs="Gill Sans" w:ascii="Gill Sans" w:hAnsi="Gill Sans"/>
          <w:sz w:val="22"/>
          <w:szCs w:val="22"/>
        </w:rPr>
      </w:r>
    </w:p>
    <w:p>
      <w:pPr>
        <w:pStyle w:val="Normal"/>
        <w:jc w:val="both"/>
        <w:rPr>
          <w:rFonts w:ascii="Gill Sans" w:hAnsi="Gill Sans" w:cs="Gill Sans"/>
          <w:sz w:val="22"/>
          <w:szCs w:val="22"/>
        </w:rPr>
      </w:pPr>
      <w:r>
        <w:rPr>
          <w:rFonts w:cs="Gill Sans" w:ascii="Gill Sans" w:hAnsi="Gill Sans"/>
          <w:sz w:val="22"/>
          <w:szCs w:val="22"/>
        </w:rPr>
        <w:t>Frau/Herrn ...........................................................................................................................</w:t>
      </w:r>
    </w:p>
    <w:p>
      <w:pPr>
        <w:pStyle w:val="Normal"/>
        <w:jc w:val="both"/>
        <w:rPr>
          <w:rFonts w:ascii="Gill Sans" w:hAnsi="Gill Sans" w:cs="Gill Sans"/>
          <w:sz w:val="22"/>
          <w:szCs w:val="22"/>
        </w:rPr>
      </w:pPr>
      <w:r>
        <w:rPr>
          <w:rFonts w:cs="Gill Sans" w:ascii="Gill Sans" w:hAnsi="Gill Sans"/>
          <w:sz w:val="22"/>
          <w:szCs w:val="22"/>
        </w:rPr>
        <w:t>- im Folgenden Sorgeberechtigte genannt –</w:t>
      </w:r>
    </w:p>
    <w:p>
      <w:pPr>
        <w:pStyle w:val="Normal"/>
        <w:jc w:val="both"/>
        <w:rPr>
          <w:rFonts w:ascii="Gill Sans" w:hAnsi="Gill Sans" w:cs="Gill Sans"/>
          <w:sz w:val="22"/>
          <w:szCs w:val="22"/>
        </w:rPr>
      </w:pPr>
      <w:r>
        <w:rPr>
          <w:rFonts w:cs="Gill Sans" w:ascii="Gill Sans" w:hAnsi="Gill Sans"/>
          <w:sz w:val="22"/>
          <w:szCs w:val="22"/>
        </w:rPr>
      </w:r>
    </w:p>
    <w:p>
      <w:pPr>
        <w:pStyle w:val="Normal"/>
        <w:jc w:val="both"/>
        <w:rPr>
          <w:rFonts w:ascii="Gill Sans" w:hAnsi="Gill Sans" w:cs="Gill Sans"/>
          <w:i/>
          <w:i/>
          <w:sz w:val="22"/>
          <w:szCs w:val="22"/>
        </w:rPr>
      </w:pPr>
      <w:r>
        <w:rPr>
          <w:rFonts w:cs="Gill Sans" w:ascii="Gill Sans" w:hAnsi="Gill Sans"/>
          <w:i/>
          <w:sz w:val="22"/>
          <w:szCs w:val="22"/>
        </w:rPr>
        <w:t>(Die Adressdaten befinden sich auf der Anlage 2 (Stammdaten und Erlaubnisse) zu diesem Vertrag)</w:t>
      </w:r>
    </w:p>
    <w:p>
      <w:pPr>
        <w:pStyle w:val="Normal"/>
        <w:jc w:val="both"/>
        <w:rPr>
          <w:rFonts w:ascii="Gill Sans" w:hAnsi="Gill Sans" w:cs="Gill Sans"/>
          <w:sz w:val="22"/>
          <w:szCs w:val="22"/>
        </w:rPr>
      </w:pPr>
      <w:r>
        <w:rPr>
          <w:rFonts w:cs="Gill Sans" w:ascii="Gill Sans" w:hAnsi="Gill Sans"/>
          <w:sz w:val="22"/>
          <w:szCs w:val="22"/>
        </w:rPr>
      </w:r>
    </w:p>
    <w:p>
      <w:pPr>
        <w:pStyle w:val="Normal"/>
        <w:jc w:val="center"/>
        <w:rPr>
          <w:rFonts w:ascii="Gill Sans" w:hAnsi="Gill Sans" w:cs="Gill Sans"/>
          <w:sz w:val="22"/>
          <w:szCs w:val="22"/>
        </w:rPr>
      </w:pPr>
      <w:r>
        <w:rPr>
          <w:rFonts w:cs="Gill Sans" w:ascii="Gill Sans" w:hAnsi="Gill Sans"/>
          <w:sz w:val="22"/>
          <w:szCs w:val="22"/>
        </w:rPr>
        <w:t>wird folgende Vereinbarung geschlossen:</w:t>
      </w:r>
    </w:p>
    <w:p>
      <w:pPr>
        <w:pStyle w:val="Normal"/>
        <w:jc w:val="both"/>
        <w:rPr>
          <w:rFonts w:ascii="Gill Sans" w:hAnsi="Gill Sans" w:cs="Gill Sans"/>
          <w:sz w:val="22"/>
          <w:szCs w:val="22"/>
        </w:rPr>
      </w:pPr>
      <w:r>
        <w:rPr>
          <w:rFonts w:cs="Gill Sans" w:ascii="Gill Sans" w:hAnsi="Gill Sans"/>
          <w:sz w:val="22"/>
          <w:szCs w:val="22"/>
        </w:rPr>
      </w:r>
    </w:p>
    <w:p>
      <w:pPr>
        <w:pStyle w:val="Normal"/>
        <w:jc w:val="both"/>
        <w:rPr>
          <w:rFonts w:ascii="Gill Sans" w:hAnsi="Gill Sans" w:cs="Gill Sans"/>
          <w:b/>
          <w:b/>
          <w:sz w:val="22"/>
          <w:szCs w:val="22"/>
        </w:rPr>
      </w:pPr>
      <w:r>
        <w:rPr>
          <w:rFonts w:cs="Gill Sans" w:ascii="Gill Sans" w:hAnsi="Gill Sans"/>
          <w:b/>
          <w:sz w:val="22"/>
          <w:szCs w:val="22"/>
        </w:rPr>
        <w:t>1. Aufnahme des Kindes</w:t>
      </w:r>
    </w:p>
    <w:p>
      <w:pPr>
        <w:pStyle w:val="Normal"/>
        <w:jc w:val="both"/>
        <w:rPr>
          <w:rFonts w:ascii="Gill Sans" w:hAnsi="Gill Sans" w:cs="Gill Sans"/>
          <w:b/>
          <w:b/>
          <w:sz w:val="22"/>
          <w:szCs w:val="22"/>
        </w:rPr>
      </w:pPr>
      <w:r>
        <w:rPr>
          <w:rFonts w:cs="Gill Sans" w:ascii="Gill Sans" w:hAnsi="Gill Sans"/>
          <w:b/>
          <w:sz w:val="22"/>
          <w:szCs w:val="22"/>
        </w:rPr>
      </w:r>
    </w:p>
    <w:p>
      <w:pPr>
        <w:pStyle w:val="Normal"/>
        <w:jc w:val="both"/>
        <w:rPr>
          <w:rFonts w:ascii="Gill Sans" w:hAnsi="Gill Sans" w:cs="Gill Sans"/>
          <w:sz w:val="22"/>
          <w:szCs w:val="22"/>
        </w:rPr>
      </w:pPr>
      <w:r>
        <w:rPr>
          <w:rFonts w:cs="Gill Sans" w:ascii="Gill Sans" w:hAnsi="Gill Sans"/>
          <w:sz w:val="22"/>
          <w:szCs w:val="22"/>
        </w:rPr>
        <w:t>Das Kind ......................................................................</w:t>
      </w:r>
    </w:p>
    <w:p>
      <w:pPr>
        <w:pStyle w:val="Normal"/>
        <w:jc w:val="both"/>
        <w:rPr>
          <w:rFonts w:ascii="Gill Sans" w:hAnsi="Gill Sans" w:cs="Gill Sans"/>
          <w:sz w:val="22"/>
          <w:szCs w:val="22"/>
        </w:rPr>
      </w:pPr>
      <w:r>
        <w:rPr>
          <w:rFonts w:cs="Gill Sans" w:ascii="Gill Sans" w:hAnsi="Gill Sans"/>
          <w:sz w:val="22"/>
          <w:szCs w:val="22"/>
        </w:rPr>
      </w:r>
    </w:p>
    <w:p>
      <w:pPr>
        <w:pStyle w:val="Normal"/>
        <w:jc w:val="both"/>
        <w:rPr>
          <w:rFonts w:ascii="Gill Sans" w:hAnsi="Gill Sans" w:cs="Gill Sans"/>
          <w:sz w:val="22"/>
          <w:szCs w:val="22"/>
        </w:rPr>
      </w:pPr>
      <w:r>
        <w:rPr>
          <w:rFonts w:cs="Gill Sans" w:ascii="Gill Sans" w:hAnsi="Gill Sans"/>
          <w:sz w:val="22"/>
          <w:szCs w:val="22"/>
        </w:rPr>
        <w:t xml:space="preserve">geboren am.................................................................. </w:t>
      </w:r>
    </w:p>
    <w:p>
      <w:pPr>
        <w:pStyle w:val="Normal"/>
        <w:jc w:val="both"/>
        <w:rPr>
          <w:rFonts w:ascii="Gill Sans" w:hAnsi="Gill Sans" w:cs="Gill Sans"/>
          <w:sz w:val="22"/>
          <w:szCs w:val="22"/>
        </w:rPr>
      </w:pPr>
      <w:r>
        <w:rPr>
          <w:rFonts w:cs="Gill Sans" w:ascii="Gill Sans" w:hAnsi="Gill Sans"/>
          <w:sz w:val="22"/>
          <w:szCs w:val="22"/>
        </w:rPr>
      </w:r>
    </w:p>
    <w:p>
      <w:pPr>
        <w:pStyle w:val="Normal"/>
        <w:jc w:val="both"/>
        <w:rPr>
          <w:rFonts w:ascii="Gill Sans" w:hAnsi="Gill Sans" w:cs="Gill Sans"/>
          <w:i/>
          <w:i/>
          <w:sz w:val="22"/>
          <w:szCs w:val="22"/>
        </w:rPr>
      </w:pPr>
      <w:r>
        <w:rPr>
          <w:rFonts w:cs="Gill Sans" w:ascii="Gill Sans" w:hAnsi="Gill Sans"/>
          <w:sz w:val="22"/>
          <w:szCs w:val="22"/>
        </w:rPr>
        <w:t>wird in die Betreuung an der GBS der Schule Nettelnburg aufgenommen</w:t>
      </w:r>
      <w:r>
        <w:rPr>
          <w:rFonts w:cs="Gill Sans" w:ascii="Gill Sans" w:hAnsi="Gill Sans"/>
          <w:i/>
          <w:sz w:val="22"/>
          <w:szCs w:val="22"/>
        </w:rPr>
        <w:t>.</w:t>
      </w:r>
    </w:p>
    <w:p>
      <w:pPr>
        <w:pStyle w:val="Normal"/>
        <w:jc w:val="both"/>
        <w:rPr>
          <w:rFonts w:ascii="Gill Sans" w:hAnsi="Gill Sans" w:cs="Gill Sans"/>
          <w:sz w:val="22"/>
          <w:szCs w:val="22"/>
        </w:rPr>
      </w:pPr>
      <w:r>
        <w:rPr>
          <w:rFonts w:cs="Gill Sans" w:ascii="Gill Sans" w:hAnsi="Gill Sans"/>
          <w:sz w:val="22"/>
          <w:szCs w:val="22"/>
        </w:rPr>
      </w:r>
    </w:p>
    <w:p>
      <w:pPr>
        <w:pStyle w:val="Normal"/>
        <w:jc w:val="both"/>
        <w:rPr>
          <w:rFonts w:ascii="Gill Sans" w:hAnsi="Gill Sans" w:cs="Gill Sans"/>
          <w:b/>
          <w:b/>
          <w:sz w:val="22"/>
          <w:szCs w:val="22"/>
        </w:rPr>
      </w:pPr>
      <w:r>
        <w:rPr>
          <w:rFonts w:cs="Gill Sans" w:ascii="Gill Sans" w:hAnsi="Gill Sans"/>
          <w:b/>
          <w:sz w:val="22"/>
          <w:szCs w:val="22"/>
        </w:rPr>
        <w:t>2. Vertragsbeginn</w:t>
      </w:r>
    </w:p>
    <w:p>
      <w:pPr>
        <w:pStyle w:val="Normal"/>
        <w:rPr>
          <w:rFonts w:ascii="Gill Sans" w:hAnsi="Gill Sans" w:cs="Gill Sans"/>
          <w:sz w:val="22"/>
          <w:szCs w:val="22"/>
        </w:rPr>
      </w:pPr>
      <w:r>
        <w:rPr>
          <w:rFonts w:cs="Gill Sans" w:ascii="Gill Sans" w:hAnsi="Gill Sans"/>
          <w:sz w:val="22"/>
          <w:szCs w:val="22"/>
        </w:rPr>
        <w:t xml:space="preserve">Der Betreuungsvertrag beginnt unter der Voraussetzung des Vorliegens einer aktuellen Leistungsvereinbarung für das jeweilige Schuljahr in der Anlage 1 </w:t>
      </w:r>
    </w:p>
    <w:p>
      <w:pPr>
        <w:pStyle w:val="Normal"/>
        <w:rPr>
          <w:rFonts w:ascii="Gill Sans" w:hAnsi="Gill Sans" w:cs="Gill Sans"/>
          <w:sz w:val="22"/>
          <w:szCs w:val="22"/>
        </w:rPr>
      </w:pPr>
      <w:r>
        <w:rPr>
          <w:rFonts w:cs="Gill Sans" w:ascii="Gill Sans" w:hAnsi="Gill Sans"/>
          <w:sz w:val="22"/>
          <w:szCs w:val="22"/>
        </w:rPr>
        <w:t>am 18.08.2022 / ________ und endet automatisch mit dem Verlassen der Vorschulklasse bzw. Schule, oder der ausdrücklichen Kündigung gemäß Ziffer 9. dieses Vertrages oder dem Fehlen einer ausdrücklichen Leistungsvereinbarung für das aktuelle Schuljahr gemäß Anlage 1.</w:t>
      </w:r>
    </w:p>
    <w:p>
      <w:pPr>
        <w:pStyle w:val="Normal"/>
        <w:jc w:val="both"/>
        <w:rPr>
          <w:rFonts w:ascii="Gill Sans" w:hAnsi="Gill Sans" w:cs="Gill Sans"/>
          <w:sz w:val="22"/>
          <w:szCs w:val="22"/>
        </w:rPr>
      </w:pPr>
      <w:r>
        <w:rPr>
          <w:rFonts w:cs="Gill Sans" w:ascii="Gill Sans" w:hAnsi="Gill Sans"/>
          <w:sz w:val="22"/>
          <w:szCs w:val="22"/>
        </w:rPr>
      </w:r>
    </w:p>
    <w:p>
      <w:pPr>
        <w:pStyle w:val="Normal"/>
        <w:jc w:val="both"/>
        <w:rPr>
          <w:rFonts w:ascii="Gill Sans" w:hAnsi="Gill Sans" w:cs="Gill Sans"/>
          <w:b/>
          <w:b/>
          <w:sz w:val="22"/>
          <w:szCs w:val="22"/>
        </w:rPr>
      </w:pPr>
      <w:r>
        <w:rPr>
          <w:rFonts w:cs="Gill Sans" w:ascii="Gill Sans" w:hAnsi="Gill Sans"/>
          <w:b/>
          <w:sz w:val="22"/>
          <w:szCs w:val="22"/>
        </w:rPr>
        <w:t>3. Betreuungszeiträume</w:t>
      </w:r>
    </w:p>
    <w:p>
      <w:pPr>
        <w:pStyle w:val="Normal"/>
        <w:jc w:val="both"/>
        <w:rPr>
          <w:rFonts w:ascii="Gill Sans" w:hAnsi="Gill Sans" w:cs="Gill Sans"/>
          <w:i/>
          <w:i/>
          <w:sz w:val="22"/>
          <w:szCs w:val="22"/>
        </w:rPr>
      </w:pPr>
      <w:r>
        <w:rPr>
          <w:rFonts w:cs="Gill Sans" w:ascii="Gill Sans" w:hAnsi="Gill Sans"/>
          <w:sz w:val="22"/>
          <w:szCs w:val="22"/>
        </w:rPr>
        <w:t>(1) Die Betreuung umfasst die Zeiten, die sich aus der aktuellen Anlage 1 (Betreuungszeiten)</w:t>
      </w:r>
      <w:r>
        <w:rPr>
          <w:rFonts w:cs="Gill Sans" w:ascii="Gill Sans" w:hAnsi="Gill Sans"/>
          <w:i/>
          <w:sz w:val="22"/>
          <w:szCs w:val="22"/>
        </w:rPr>
        <w:t xml:space="preserve"> </w:t>
      </w:r>
      <w:r>
        <w:rPr>
          <w:rFonts w:cs="Gill Sans" w:ascii="Gill Sans" w:hAnsi="Gill Sans"/>
          <w:sz w:val="22"/>
          <w:szCs w:val="22"/>
        </w:rPr>
        <w:t xml:space="preserve">im jeweiligen Schuljahr ergeben. Dies sind zugleich die beim GBS-Träger gebuchten GBS-Leistungen. Nicht zur Betreuungszeit gehören die gesetzlichen Feiertage. </w:t>
      </w:r>
      <w:r>
        <w:rPr>
          <w:rFonts w:cs="Gill Sans" w:ascii="Gill Sans" w:hAnsi="Gill Sans"/>
          <w:color w:val="1C1C1C"/>
          <w:sz w:val="22"/>
          <w:szCs w:val="22"/>
        </w:rPr>
        <w:t>An bis zu 2</w:t>
      </w:r>
      <w:r>
        <w:rPr>
          <w:rFonts w:cs="Gill Sans" w:ascii="Gill Sans" w:hAnsi="Gill Sans"/>
          <w:b/>
          <w:color w:val="1C1C1C"/>
          <w:sz w:val="22"/>
          <w:szCs w:val="22"/>
        </w:rPr>
        <w:t xml:space="preserve"> Studientagen</w:t>
      </w:r>
      <w:r>
        <w:rPr>
          <w:rFonts w:cs="Gill Sans" w:ascii="Gill Sans" w:hAnsi="Gill Sans"/>
          <w:color w:val="1C1C1C"/>
          <w:sz w:val="22"/>
          <w:szCs w:val="22"/>
        </w:rPr>
        <w:t xml:space="preserve"> kann die GBS-Einrichtung ohne Anspruch auf Notbetreuung geschlossen werden. Für bis zu 4 Ferienwochen während des Schuljahres kann die GBS-Einrichtung geschlo</w:t>
      </w:r>
      <w:r>
        <w:rPr>
          <w:rFonts w:cs="Gill Sans" w:ascii="Gill Sans" w:hAnsi="Gill Sans"/>
          <w:sz w:val="22"/>
          <w:szCs w:val="22"/>
        </w:rPr>
        <w:t>ssen werden. Dies wird den Sorgeberechtigten rechtzeitig schriftlich mitgeteilt. In dieser Zeit besteht ein Anspruch auf Notbetreuung.</w:t>
      </w:r>
    </w:p>
    <w:p>
      <w:pPr>
        <w:pStyle w:val="Normal"/>
        <w:jc w:val="both"/>
        <w:rPr>
          <w:rFonts w:ascii="Gill Sans" w:hAnsi="Gill Sans" w:cs="Gill Sans"/>
          <w:sz w:val="22"/>
          <w:szCs w:val="22"/>
        </w:rPr>
      </w:pPr>
      <w:r>
        <w:rPr>
          <w:rFonts w:cs="Gill Sans" w:ascii="Gill Sans" w:hAnsi="Gill Sans"/>
          <w:sz w:val="22"/>
          <w:szCs w:val="22"/>
        </w:rPr>
      </w:r>
    </w:p>
    <w:p>
      <w:pPr>
        <w:pStyle w:val="NormalWeb"/>
        <w:jc w:val="both"/>
        <w:rPr>
          <w:rFonts w:ascii="Gill Sans" w:hAnsi="Gill Sans" w:cs="Gill Sans"/>
          <w:color w:val="000000"/>
          <w:sz w:val="22"/>
          <w:szCs w:val="22"/>
        </w:rPr>
      </w:pPr>
      <w:r>
        <w:rPr>
          <w:rFonts w:cs="Gill Sans" w:ascii="Gill Sans" w:hAnsi="Gill Sans"/>
          <w:sz w:val="22"/>
          <w:szCs w:val="22"/>
        </w:rPr>
        <w:t xml:space="preserve">(2) </w:t>
      </w:r>
      <w:r>
        <w:rPr>
          <w:rFonts w:cs="Gill Sans" w:ascii="Gill Sans" w:hAnsi="Gill Sans"/>
          <w:iCs/>
          <w:color w:val="000000"/>
          <w:sz w:val="22"/>
          <w:szCs w:val="22"/>
        </w:rPr>
        <w:t>Es können bis zu 12 Ferienwochen innerhalb der Hamburger Ferien gebucht werden. Eine Ferienwoche besteht aus 5 zusammenhängenden Wochentagen innerhalb der Ferien, die durch ein Wochenende verbunden sein können. Feiertage innerhalb von gebuchten Ferienwochen zählen als Ferientage mit. Eine der bis zu zwölf buchbaren Ferienwochen kann eine sogenannte "Sockelferienwoche" sein. Eine Sockelferienwoche besteht aus bis zu 6 einzelnen, beliebig zusammengestellten Ferientagen. Die Buchung der Sockelferienwoche erfolgt ab dem ersten gebuchten Einzelferientag.</w:t>
      </w:r>
    </w:p>
    <w:p>
      <w:pPr>
        <w:pStyle w:val="Textkrper"/>
        <w:shd w:val="clear" w:fill="FFFFFF"/>
        <w:rPr>
          <w:rFonts w:ascii="Gill Sans" w:hAnsi="Gill Sans" w:cs="Gill Sans"/>
          <w:bCs/>
          <w:sz w:val="22"/>
          <w:szCs w:val="22"/>
        </w:rPr>
      </w:pPr>
      <w:r>
        <w:rPr>
          <w:rFonts w:cs="Gill Sans" w:ascii="Gill Sans" w:hAnsi="Gill Sans"/>
          <w:bCs/>
          <w:sz w:val="22"/>
          <w:szCs w:val="22"/>
        </w:rPr>
      </w:r>
    </w:p>
    <w:p>
      <w:pPr>
        <w:pStyle w:val="Textkrper"/>
        <w:shd w:val="clear" w:fill="FFFFFF"/>
        <w:rPr>
          <w:rFonts w:ascii="Gill Sans" w:hAnsi="Gill Sans" w:cs="Gill Sans"/>
          <w:sz w:val="22"/>
          <w:szCs w:val="22"/>
        </w:rPr>
      </w:pPr>
      <w:r>
        <w:rPr>
          <w:rFonts w:cs="Gill Sans" w:ascii="Gill Sans" w:hAnsi="Gill Sans"/>
          <w:bCs/>
          <w:sz w:val="22"/>
          <w:szCs w:val="22"/>
        </w:rPr>
        <w:t xml:space="preserve">(3) Die </w:t>
      </w:r>
      <w:r>
        <w:rPr>
          <w:rFonts w:cs="Gill Sans" w:ascii="Gill Sans" w:hAnsi="Gill Sans"/>
          <w:sz w:val="22"/>
          <w:szCs w:val="22"/>
        </w:rPr>
        <w:t>Sorgeberechtigten verpflichten sich, dem GBS-Träger Änderungen der Betreuungszeiträume, die sie im Wege einer Nachbuchung oder einer Abbestellung vornehmen wollen, unverzüglich mitzuteilen. Die Nachbuchung oder Abbestellung von Betreuungsleistungen kann innerhalb eines Kalenderquartals mit Wirkung zum übernächsten Kalenderquartal erfolgen. Der GBS-Träger kann in begründeten Einzelfällen auf die Einhaltung der Fristen schriftlich verzichten. Im Fall einer Änderung der Betreuungsleistung wird die Anlage 1 angepasst. Der Tag des Beginns der Änderung ist darin festzuhalten.</w:t>
      </w:r>
    </w:p>
    <w:p>
      <w:pPr>
        <w:pStyle w:val="Normal"/>
        <w:rPr>
          <w:rFonts w:ascii="Gill Sans" w:hAnsi="Gill Sans" w:cs="Gill Sans"/>
          <w:b/>
          <w:b/>
          <w:sz w:val="22"/>
          <w:szCs w:val="22"/>
        </w:rPr>
      </w:pPr>
      <w:r>
        <w:rPr>
          <w:rFonts w:cs="Gill Sans" w:ascii="Gill Sans" w:hAnsi="Gill Sans"/>
          <w:b/>
          <w:sz w:val="22"/>
          <w:szCs w:val="22"/>
        </w:rPr>
      </w:r>
    </w:p>
    <w:p>
      <w:pPr>
        <w:pStyle w:val="Normal"/>
        <w:rPr>
          <w:rFonts w:ascii="Gill Sans" w:hAnsi="Gill Sans" w:cs="Gill Sans"/>
          <w:b/>
          <w:b/>
          <w:sz w:val="22"/>
          <w:szCs w:val="22"/>
        </w:rPr>
      </w:pPr>
      <w:r>
        <w:rPr>
          <w:rFonts w:cs="Gill Sans" w:ascii="Gill Sans" w:hAnsi="Gill Sans"/>
          <w:b/>
          <w:sz w:val="22"/>
          <w:szCs w:val="22"/>
        </w:rPr>
        <w:t>4. Stammdaten, Erlaubnisse und Mitteilungspflichten</w:t>
      </w:r>
    </w:p>
    <w:p>
      <w:pPr>
        <w:pStyle w:val="Normal"/>
        <w:jc w:val="both"/>
        <w:rPr>
          <w:rFonts w:ascii="Gill Sans" w:hAnsi="Gill Sans" w:cs="Gill Sans"/>
          <w:sz w:val="22"/>
          <w:szCs w:val="22"/>
        </w:rPr>
      </w:pPr>
      <w:r>
        <w:rPr>
          <w:rFonts w:cs="Gill Sans" w:ascii="Gill Sans" w:hAnsi="Gill Sans"/>
          <w:sz w:val="22"/>
          <w:szCs w:val="22"/>
        </w:rPr>
        <w:t xml:space="preserve">Die Stammdaten des Kindes und der Sorgeberechtigten, sowie weiterer Abholberechtigter des Kindes und weitere Erlaubnisbescheinigungen werden in der Anlage 2 geregelt. Die Sorgeberechtigten verpflichten sich, dass ihr Kind im Rahmen des vereinbarten Leistungsumfanges nach Anlage 1 die GBS-Einrichtung pünktlich erreicht (insbesondere im Fall der Frühbetreuung) und verlässt. </w:t>
      </w:r>
      <w:r>
        <w:rPr>
          <w:rFonts w:cs="Gill Sans" w:ascii="Gill Sans" w:hAnsi="Gill Sans"/>
          <w:color w:val="1C1C1C"/>
          <w:sz w:val="22"/>
          <w:szCs w:val="22"/>
        </w:rPr>
        <w:t>Wichtige Änderungen, die die Betreuung des Kindes betreffen (z.B. Änderungen in den Kontaktdaten, Änderungen des Sorgerechts oder Abholberechtigten), müssen unverzüglich schriftlich mitgeteilt werden.</w:t>
      </w:r>
    </w:p>
    <w:p>
      <w:pPr>
        <w:pStyle w:val="Normal"/>
        <w:jc w:val="both"/>
        <w:rPr>
          <w:rFonts w:ascii="Gill Sans" w:hAnsi="Gill Sans" w:cs="Gill Sans"/>
          <w:sz w:val="22"/>
          <w:szCs w:val="22"/>
        </w:rPr>
      </w:pPr>
      <w:r>
        <w:rPr>
          <w:rFonts w:cs="Gill Sans" w:ascii="Gill Sans" w:hAnsi="Gill Sans"/>
          <w:sz w:val="22"/>
          <w:szCs w:val="22"/>
        </w:rPr>
      </w:r>
    </w:p>
    <w:p>
      <w:pPr>
        <w:pStyle w:val="Normal"/>
        <w:rPr>
          <w:rFonts w:ascii="Gill Sans" w:hAnsi="Gill Sans" w:cs="Gill Sans"/>
          <w:b/>
          <w:b/>
          <w:sz w:val="22"/>
          <w:szCs w:val="22"/>
        </w:rPr>
      </w:pPr>
      <w:r>
        <w:rPr>
          <w:rFonts w:cs="Gill Sans" w:ascii="Gill Sans" w:hAnsi="Gill Sans"/>
          <w:b/>
          <w:sz w:val="22"/>
          <w:szCs w:val="22"/>
        </w:rPr>
        <w:t xml:space="preserve">5. Versicherungsschutz </w:t>
      </w:r>
    </w:p>
    <w:p>
      <w:pPr>
        <w:pStyle w:val="Normal"/>
        <w:shd w:val="clear" w:color="auto" w:fill="FFFFFF"/>
        <w:jc w:val="both"/>
        <w:rPr>
          <w:rFonts w:ascii="Gill Sans" w:hAnsi="Gill Sans" w:cs="Gill Sans"/>
          <w:sz w:val="22"/>
          <w:szCs w:val="22"/>
        </w:rPr>
      </w:pPr>
      <w:r>
        <w:rPr>
          <w:rFonts w:cs="Gill Sans" w:ascii="Gill Sans" w:hAnsi="Gill Sans"/>
          <w:sz w:val="22"/>
          <w:szCs w:val="22"/>
        </w:rPr>
        <w:t xml:space="preserve">Alle vertraglich betreuten Kinder sind auf dem direkten Weg von ihrer Wohnung / Schule zur GBS-Einrichtung und zurück, sowie während ihres Aufenthaltes in der GBS-Einrichtung gemäß den Bestimmungen der gesetzlichen Unfallversicherung gegen Unfälle versichert. </w:t>
      </w:r>
      <w:r>
        <w:rPr>
          <w:rFonts w:cs="Gill Sans" w:ascii="Gill Sans" w:hAnsi="Gill Sans"/>
          <w:color w:val="1C1C1C"/>
          <w:sz w:val="22"/>
          <w:szCs w:val="22"/>
        </w:rPr>
        <w:t xml:space="preserve">Wegeunfälle sind er GBS-Leitung unverzüglich zu melden, damit eine Unfallanzeige fristgerecht, gestellt werden kann. </w:t>
      </w:r>
    </w:p>
    <w:p>
      <w:pPr>
        <w:pStyle w:val="Normal"/>
        <w:shd w:val="clear" w:color="auto" w:fill="FFFFFF"/>
        <w:jc w:val="both"/>
        <w:rPr>
          <w:rFonts w:ascii="Gill Sans" w:hAnsi="Gill Sans" w:cs="Gill Sans"/>
          <w:sz w:val="22"/>
          <w:szCs w:val="22"/>
        </w:rPr>
      </w:pPr>
      <w:r>
        <w:rPr>
          <w:rFonts w:cs="Gill Sans" w:ascii="Gill Sans" w:hAnsi="Gill Sans"/>
          <w:color w:val="1C1C1C"/>
          <w:sz w:val="22"/>
          <w:szCs w:val="22"/>
        </w:rPr>
        <w:t>Alle von Kindern mitgebrachten Gegenstände sind nicht versichert. Hinsichtlich vertauschter, verlorener oder beschädigter Gegenstände oder Garderobe gelten die gesetzlichen Haftungsregeln.</w:t>
      </w:r>
    </w:p>
    <w:p>
      <w:pPr>
        <w:pStyle w:val="Normal"/>
        <w:shd w:val="clear" w:color="auto" w:fill="FFFFFF"/>
        <w:rPr>
          <w:rFonts w:ascii="Gill Sans" w:hAnsi="Gill Sans" w:cs="Gill Sans"/>
          <w:sz w:val="22"/>
          <w:szCs w:val="22"/>
        </w:rPr>
      </w:pPr>
      <w:r>
        <w:rPr>
          <w:rFonts w:cs="Gill Sans" w:ascii="Gill Sans" w:hAnsi="Gill Sans"/>
          <w:sz w:val="22"/>
          <w:szCs w:val="22"/>
        </w:rPr>
      </w:r>
    </w:p>
    <w:p>
      <w:pPr>
        <w:pStyle w:val="Normal"/>
        <w:shd w:val="clear" w:color="auto" w:fill="FFFFFF"/>
        <w:rPr>
          <w:rFonts w:ascii="Gill Sans" w:hAnsi="Gill Sans" w:cs="Gill Sans"/>
          <w:b/>
          <w:b/>
          <w:sz w:val="22"/>
          <w:szCs w:val="22"/>
        </w:rPr>
      </w:pPr>
      <w:r>
        <w:rPr>
          <w:rFonts w:cs="Gill Sans" w:ascii="Gill Sans" w:hAnsi="Gill Sans"/>
          <w:b/>
          <w:sz w:val="22"/>
          <w:szCs w:val="22"/>
        </w:rPr>
        <w:t>6. Haftungsbeschränkung</w:t>
      </w:r>
    </w:p>
    <w:p>
      <w:pPr>
        <w:pStyle w:val="Normal"/>
        <w:jc w:val="both"/>
        <w:rPr>
          <w:rFonts w:ascii="Gill Sans" w:hAnsi="Gill Sans" w:cs="Gill Sans"/>
          <w:sz w:val="22"/>
          <w:szCs w:val="22"/>
        </w:rPr>
      </w:pPr>
      <w:r>
        <w:rPr>
          <w:rFonts w:cs="Gill Sans" w:ascii="Gill Sans" w:hAnsi="Gill Sans"/>
          <w:sz w:val="22"/>
          <w:szCs w:val="22"/>
        </w:rPr>
        <w:t>Im Rahmen seiner Tätigkeit haftet der GBS-Träger für sich und seine MitarbeiterInnen sowie eventuelle Verrichtungs- und Erfüllungsgehilfen gegenüber den Kindern und Sorgeberechtigten nur für Vorsatz und grobe Fahrlässigkeit. Dies gilt auch für persönliches Eigentum der Kinder und/oder Sorgeberechtigten. Vorstehende Haftungsbeschränkung gilt auch für eine eventuelle Haftung der Mitarbeiter- Innen und/oder Verrichtungs- und Erfüllungsgehilfen.</w:t>
      </w:r>
    </w:p>
    <w:p>
      <w:pPr>
        <w:pStyle w:val="Normal"/>
        <w:jc w:val="both"/>
        <w:rPr>
          <w:rFonts w:ascii="Gill Sans" w:hAnsi="Gill Sans" w:cs="Gill Sans"/>
          <w:sz w:val="22"/>
          <w:szCs w:val="22"/>
        </w:rPr>
      </w:pPr>
      <w:r>
        <w:rPr>
          <w:rFonts w:cs="Gill Sans" w:ascii="Gill Sans" w:hAnsi="Gill Sans"/>
          <w:sz w:val="22"/>
          <w:szCs w:val="22"/>
        </w:rPr>
      </w:r>
    </w:p>
    <w:p>
      <w:pPr>
        <w:pStyle w:val="Normal"/>
        <w:rPr>
          <w:rFonts w:ascii="Gill Sans" w:hAnsi="Gill Sans" w:cs="Gill Sans"/>
          <w:b/>
          <w:b/>
          <w:sz w:val="22"/>
          <w:szCs w:val="22"/>
        </w:rPr>
      </w:pPr>
      <w:r>
        <w:rPr>
          <w:rFonts w:cs="Gill Sans" w:ascii="Gill Sans" w:hAnsi="Gill Sans"/>
          <w:b/>
          <w:sz w:val="22"/>
          <w:szCs w:val="22"/>
        </w:rPr>
        <w:t>7. Gesundheitsvorsorge und Erkrankungen</w:t>
      </w:r>
    </w:p>
    <w:p>
      <w:pPr>
        <w:pStyle w:val="Normal"/>
        <w:jc w:val="both"/>
        <w:rPr>
          <w:rFonts w:ascii="Gill Sans" w:hAnsi="Gill Sans" w:cs="Gill Sans"/>
          <w:sz w:val="22"/>
          <w:szCs w:val="22"/>
        </w:rPr>
      </w:pPr>
      <w:r>
        <w:rPr>
          <w:rFonts w:cs="Gill Sans" w:ascii="Gill Sans" w:hAnsi="Gill Sans"/>
          <w:sz w:val="22"/>
          <w:szCs w:val="22"/>
        </w:rPr>
      </w:r>
    </w:p>
    <w:p>
      <w:pPr>
        <w:pStyle w:val="Normal"/>
        <w:jc w:val="both"/>
        <w:rPr>
          <w:rFonts w:ascii="Gill Sans" w:hAnsi="Gill Sans" w:cs="Gill Sans"/>
          <w:b/>
          <w:b/>
          <w:sz w:val="22"/>
          <w:szCs w:val="22"/>
        </w:rPr>
      </w:pPr>
      <w:r>
        <w:rPr>
          <w:rFonts w:cs="Gill Sans" w:ascii="Gill Sans" w:hAnsi="Gill Sans"/>
          <w:b/>
          <w:sz w:val="22"/>
          <w:szCs w:val="22"/>
        </w:rPr>
        <w:t>7.1. Mitteilungspflicht der Sorgeberechtigten</w:t>
      </w:r>
    </w:p>
    <w:p>
      <w:pPr>
        <w:pStyle w:val="Normal"/>
        <w:jc w:val="both"/>
        <w:rPr>
          <w:rFonts w:ascii="Gill Sans" w:hAnsi="Gill Sans" w:cs="Gill Sans"/>
          <w:sz w:val="22"/>
          <w:szCs w:val="22"/>
        </w:rPr>
      </w:pPr>
      <w:r>
        <w:rPr>
          <w:rFonts w:cs="Gill Sans" w:ascii="Gill Sans" w:hAnsi="Gill Sans"/>
          <w:sz w:val="22"/>
          <w:szCs w:val="22"/>
        </w:rPr>
        <w:t xml:space="preserve">Akut erkrankte Kinder mit ansteckenden Krankheiten dürfen die GBS-Einrichtung nicht besuchen. Nähere Information sind dem beigefügten Merkblatt für Eltern zum Infektionsschutzgesetz zu entnehmen. Erkrankungen, insbesondere ansteckende Krankheiten des Kindes sowie Unfälle auf dem Hin- und Rückweg, müssen der GBS-Einrichtung umgehend vom Sorgeberechtigten mitgeteilt werden. In Zweifelsfällen kann der GBS-Träger ein ärztliches Attest verlangen. </w:t>
      </w:r>
      <w:r>
        <w:rPr>
          <w:rFonts w:cs="Gill Sans" w:ascii="Gill Sans" w:hAnsi="Gill Sans"/>
          <w:color w:val="1C1C1C"/>
          <w:sz w:val="22"/>
          <w:szCs w:val="22"/>
        </w:rPr>
        <w:t>Während einer akuten Erkrankung eines Kindes besteht kein Anspruch auf die Betreuung in der GBS.</w:t>
      </w:r>
    </w:p>
    <w:p>
      <w:pPr>
        <w:pStyle w:val="Normal"/>
        <w:jc w:val="both"/>
        <w:rPr>
          <w:rFonts w:ascii="Gill Sans" w:hAnsi="Gill Sans" w:cs="Gill Sans"/>
          <w:sz w:val="22"/>
          <w:szCs w:val="22"/>
        </w:rPr>
      </w:pPr>
      <w:r>
        <w:rPr>
          <w:rFonts w:cs="Gill Sans" w:ascii="Gill Sans" w:hAnsi="Gill Sans"/>
          <w:sz w:val="22"/>
          <w:szCs w:val="22"/>
        </w:rPr>
      </w:r>
    </w:p>
    <w:p>
      <w:pPr>
        <w:pStyle w:val="Normal"/>
        <w:jc w:val="both"/>
        <w:rPr>
          <w:rFonts w:ascii="Gill Sans" w:hAnsi="Gill Sans" w:cs="Gill Sans"/>
          <w:sz w:val="22"/>
          <w:szCs w:val="22"/>
        </w:rPr>
      </w:pPr>
      <w:r>
        <w:rPr>
          <w:rFonts w:cs="Gill Sans" w:ascii="Gill Sans" w:hAnsi="Gill Sans"/>
          <w:b/>
          <w:sz w:val="22"/>
          <w:szCs w:val="22"/>
        </w:rPr>
        <w:t>7.2. Mitteilungspflicht der GBS-Einrichtung</w:t>
      </w:r>
    </w:p>
    <w:p>
      <w:pPr>
        <w:pStyle w:val="Normal"/>
        <w:jc w:val="both"/>
        <w:rPr>
          <w:rFonts w:ascii="Gill Sans" w:hAnsi="Gill Sans" w:cs="Gill Sans"/>
          <w:sz w:val="22"/>
          <w:szCs w:val="22"/>
        </w:rPr>
      </w:pPr>
      <w:r>
        <w:rPr>
          <w:rFonts w:cs="Gill Sans" w:ascii="Gill Sans" w:hAnsi="Gill Sans"/>
          <w:sz w:val="22"/>
          <w:szCs w:val="22"/>
        </w:rPr>
        <w:t>Der GBS-Träger wird den Sorgeberechtigten beim Auftreten von übertragbaren Krankheiten in der GBS-Einrichtung, wie z.B. Scharlach, Masern, Keuchhusten umgehend in Kenntnis setzen.</w:t>
      </w:r>
    </w:p>
    <w:p>
      <w:pPr>
        <w:pStyle w:val="Normal"/>
        <w:jc w:val="both"/>
        <w:rPr>
          <w:rFonts w:ascii="Gill Sans" w:hAnsi="Gill Sans" w:cs="Gill Sans"/>
          <w:sz w:val="22"/>
          <w:szCs w:val="22"/>
        </w:rPr>
      </w:pPr>
      <w:r>
        <w:rPr>
          <w:rFonts w:cs="Gill Sans" w:ascii="Gill Sans" w:hAnsi="Gill Sans"/>
          <w:sz w:val="22"/>
          <w:szCs w:val="22"/>
        </w:rPr>
      </w:r>
    </w:p>
    <w:p>
      <w:pPr>
        <w:pStyle w:val="Textkrper"/>
        <w:shd w:val="clear" w:fill="FFFFFF"/>
        <w:rPr>
          <w:rFonts w:ascii="Gill Sans" w:hAnsi="Gill Sans" w:cs="Gill Sans"/>
          <w:sz w:val="22"/>
          <w:szCs w:val="22"/>
        </w:rPr>
      </w:pPr>
      <w:r>
        <w:rPr>
          <w:rFonts w:cs="Gill Sans" w:ascii="Gill Sans" w:hAnsi="Gill Sans"/>
          <w:sz w:val="22"/>
          <w:szCs w:val="22"/>
        </w:rPr>
      </w:r>
    </w:p>
    <w:p>
      <w:pPr>
        <w:pStyle w:val="Textkrper"/>
        <w:shd w:val="clear" w:fill="FFFFFF"/>
        <w:rPr>
          <w:rFonts w:ascii="Gill Sans" w:hAnsi="Gill Sans" w:cs="Gill Sans"/>
          <w:b/>
          <w:b/>
          <w:sz w:val="22"/>
          <w:szCs w:val="22"/>
        </w:rPr>
      </w:pPr>
      <w:r>
        <w:rPr>
          <w:rFonts w:cs="Gill Sans" w:ascii="Gill Sans" w:hAnsi="Gill Sans"/>
          <w:b/>
          <w:sz w:val="22"/>
          <w:szCs w:val="22"/>
        </w:rPr>
        <w:t>8. Datenschutz</w:t>
      </w:r>
    </w:p>
    <w:p>
      <w:pPr>
        <w:pStyle w:val="Normal"/>
        <w:jc w:val="both"/>
        <w:rPr>
          <w:rFonts w:ascii="Gill Sans" w:hAnsi="Gill Sans" w:cs="Gill Sans"/>
          <w:sz w:val="22"/>
          <w:szCs w:val="22"/>
        </w:rPr>
      </w:pPr>
      <w:r>
        <w:rPr>
          <w:rFonts w:cs="Gill Sans" w:ascii="Gill Sans" w:hAnsi="Gill Sans"/>
          <w:sz w:val="22"/>
          <w:szCs w:val="22"/>
        </w:rPr>
        <w:t>Ihre Daten werden nach der Datenschutzverordnung (DSGVO) behandelt. Sie haben nach Artikel 15, 17, 18, 20, 21 und 77 DSGVO Rechte auf Auskunft, Berichtigung, Löschung, eingeschränkte Verarbeitung, Datenübertragbarkeit, Widerspruch und Beschwerde. Weitere Informationen können den beigefügten Datenschutzhinweisen gemäß Artikel 13, 14 DSGVO entnommen werden.</w:t>
      </w:r>
    </w:p>
    <w:p>
      <w:pPr>
        <w:pStyle w:val="Textkrper"/>
        <w:shd w:val="clear" w:fill="FFFFFF"/>
        <w:rPr>
          <w:rFonts w:ascii="Gill Sans" w:hAnsi="Gill Sans" w:cs="Gill Sans"/>
          <w:b/>
          <w:b/>
          <w:sz w:val="22"/>
          <w:szCs w:val="22"/>
        </w:rPr>
      </w:pPr>
      <w:r>
        <w:rPr>
          <w:rFonts w:cs="Gill Sans" w:ascii="Gill Sans" w:hAnsi="Gill Sans"/>
          <w:b/>
          <w:sz w:val="22"/>
          <w:szCs w:val="22"/>
        </w:rPr>
      </w:r>
    </w:p>
    <w:p>
      <w:pPr>
        <w:pStyle w:val="Textkrper"/>
        <w:shd w:val="clear" w:fill="FFFFFF"/>
        <w:rPr/>
      </w:pPr>
      <w:r>
        <w:rPr>
          <w:rFonts w:cs="Gill Sans" w:ascii="Gill Sans" w:hAnsi="Gill Sans"/>
          <w:b/>
          <w:sz w:val="22"/>
          <w:szCs w:val="22"/>
        </w:rPr>
        <w:t>9. Vertragsbeendigung</w:t>
      </w:r>
    </w:p>
    <w:p>
      <w:pPr>
        <w:pStyle w:val="Textkrper21"/>
        <w:rPr/>
      </w:pPr>
      <w:r>
        <w:rPr>
          <w:rFonts w:cs="Gill Sans" w:ascii="Gill Sans" w:hAnsi="Gill Sans"/>
          <w:b/>
          <w:sz w:val="22"/>
          <w:szCs w:val="22"/>
        </w:rPr>
        <w:t xml:space="preserve">9.1. </w:t>
      </w:r>
    </w:p>
    <w:p>
      <w:pPr>
        <w:pStyle w:val="Textkrper21"/>
        <w:rPr/>
      </w:pPr>
      <w:r>
        <w:rPr>
          <w:rFonts w:cs="Gill Sans" w:ascii="Gill Sans" w:hAnsi="Gill Sans"/>
          <w:sz w:val="22"/>
          <w:szCs w:val="22"/>
        </w:rPr>
        <w:t>Der Vertrag endet bei Austritt bei aus der Schule, ohne dass es einer gesonderten Kündigung bedarf oder bei Fehlen einer ausdrücklichen Leistungsvereinbarung für das aktuelle Schuljahr gemäß Anlage 1</w:t>
      </w:r>
    </w:p>
    <w:p>
      <w:pPr>
        <w:pStyle w:val="Textkrper"/>
        <w:rPr/>
      </w:pPr>
      <w:r>
        <w:rPr>
          <w:rFonts w:cs="Gill Sans" w:ascii="Gill Sans" w:hAnsi="Gill Sans"/>
          <w:b/>
          <w:sz w:val="22"/>
          <w:szCs w:val="22"/>
        </w:rPr>
        <w:t>9.2.</w:t>
      </w:r>
    </w:p>
    <w:p>
      <w:pPr>
        <w:pStyle w:val="Textkrper21"/>
        <w:shd w:val="clear" w:fill="FFFFFF"/>
        <w:jc w:val="left"/>
        <w:rPr>
          <w:rFonts w:ascii="Gill Sans" w:hAnsi="Gill Sans" w:cs="Gill Sans"/>
          <w:sz w:val="22"/>
          <w:szCs w:val="22"/>
        </w:rPr>
      </w:pPr>
      <w:r>
        <w:rPr>
          <w:rFonts w:cs="Gill Sans" w:ascii="Gill Sans" w:hAnsi="Gill Sans"/>
          <w:sz w:val="22"/>
          <w:szCs w:val="22"/>
        </w:rPr>
        <w:t xml:space="preserve">Der GBS-Träger kann </w:t>
      </w:r>
      <w:r>
        <w:rPr>
          <w:rFonts w:cs="Gill Sans" w:ascii="Gill Sans" w:hAnsi="Gill Sans"/>
          <w:color w:val="1C1C1C"/>
          <w:sz w:val="22"/>
          <w:szCs w:val="22"/>
        </w:rPr>
        <w:t>die Betreuung aus wichtigen Gründen zeitlich aussetzen oder den Vertrag aus wichtigem Grund kündigen. Dies ist schriftlich unter Angaben der Gründe zu erklären.</w:t>
      </w:r>
    </w:p>
    <w:p>
      <w:pPr>
        <w:pStyle w:val="Textkrper21"/>
        <w:shd w:val="clear" w:fill="FFFFFF"/>
        <w:jc w:val="left"/>
        <w:rPr>
          <w:rFonts w:ascii="Gill Sans" w:hAnsi="Gill Sans" w:cs="Gill Sans"/>
          <w:sz w:val="22"/>
          <w:szCs w:val="22"/>
        </w:rPr>
      </w:pPr>
      <w:r>
        <w:rPr>
          <w:rFonts w:cs="Gill Sans" w:ascii="Gill Sans" w:hAnsi="Gill Sans"/>
          <w:color w:val="1C1C1C"/>
          <w:sz w:val="22"/>
          <w:szCs w:val="22"/>
        </w:rPr>
        <w:t>Wichtige Gründe sind, insbesondere und ohne Ausschluss anderer wichtiger Gründe, w</w:t>
      </w:r>
      <w:r>
        <w:rPr>
          <w:rFonts w:cs="Gill Sans" w:ascii="Gill Sans" w:hAnsi="Gill Sans"/>
          <w:sz w:val="22"/>
          <w:szCs w:val="22"/>
        </w:rPr>
        <w:t>enn das Kind oder einer seiner Sorgeberechtigten</w:t>
      </w:r>
    </w:p>
    <w:p>
      <w:pPr>
        <w:pStyle w:val="Textkrper21"/>
        <w:numPr>
          <w:ilvl w:val="0"/>
          <w:numId w:val="2"/>
        </w:numPr>
        <w:shd w:val="clear" w:fill="FFFFFF"/>
        <w:rPr>
          <w:rFonts w:ascii="Gill Sans" w:hAnsi="Gill Sans" w:cs="Gill Sans"/>
          <w:sz w:val="22"/>
          <w:szCs w:val="22"/>
        </w:rPr>
      </w:pPr>
      <w:r>
        <w:rPr>
          <w:rFonts w:cs="Gill Sans" w:ascii="Gill Sans" w:hAnsi="Gill Sans"/>
          <w:sz w:val="22"/>
          <w:szCs w:val="22"/>
        </w:rPr>
        <w:t xml:space="preserve">sich oder andere gefährdet oder </w:t>
      </w:r>
    </w:p>
    <w:p>
      <w:pPr>
        <w:pStyle w:val="Textkrper21"/>
        <w:numPr>
          <w:ilvl w:val="0"/>
          <w:numId w:val="2"/>
        </w:numPr>
        <w:shd w:val="clear" w:fill="FFFFFF"/>
        <w:rPr/>
      </w:pPr>
      <w:r>
        <w:rPr>
          <w:rFonts w:cs="Gill Sans" w:ascii="Gill Sans" w:hAnsi="Gill Sans"/>
          <w:sz w:val="22"/>
          <w:szCs w:val="22"/>
        </w:rPr>
        <w:t>nachhaltig den Betriebsfrieden der GBS-Einrichtung stört.</w:t>
      </w:r>
    </w:p>
    <w:p>
      <w:pPr>
        <w:pStyle w:val="Textkrper21"/>
        <w:shd w:val="clear" w:fill="FFFFFF"/>
        <w:rPr/>
      </w:pPr>
      <w:r>
        <w:rPr>
          <w:rFonts w:cs="Gill Sans" w:ascii="Gill Sans" w:hAnsi="Gill Sans"/>
          <w:sz w:val="22"/>
          <w:szCs w:val="22"/>
        </w:rPr>
        <w:t>Der GBS-Träger hält bei einer Kündigung aus wichtigem Grund die allgemeinen zivilrechtlichen Anforderungen an eine solche Kündigung ein.</w:t>
      </w:r>
    </w:p>
    <w:p>
      <w:pPr>
        <w:pStyle w:val="Textkrper"/>
        <w:rPr/>
      </w:pPr>
      <w:r>
        <w:rPr>
          <w:rFonts w:cs="Gill Sans" w:ascii="Gill Sans" w:hAnsi="Gill Sans"/>
          <w:b/>
          <w:sz w:val="22"/>
          <w:szCs w:val="22"/>
        </w:rPr>
        <w:t>9.3</w:t>
      </w:r>
    </w:p>
    <w:p>
      <w:pPr>
        <w:pStyle w:val="Textkrper"/>
        <w:shd w:val="clear" w:fill="FFFFFF"/>
        <w:rPr>
          <w:rFonts w:ascii="Gill Sans" w:hAnsi="Gill Sans" w:cs="Gill Sans"/>
          <w:sz w:val="22"/>
          <w:szCs w:val="22"/>
        </w:rPr>
      </w:pPr>
      <w:r>
        <w:rPr>
          <w:rFonts w:cs="Gill Sans" w:ascii="Gill Sans" w:hAnsi="Gill Sans"/>
          <w:sz w:val="22"/>
          <w:szCs w:val="22"/>
        </w:rPr>
        <w:t xml:space="preserve">Der GBS Träger ist berechtigt die Vertragsbeendigung und die dieser zugrunde liegenden Umstände der Schulleitung mitzuteilen. </w:t>
      </w:r>
    </w:p>
    <w:p>
      <w:pPr>
        <w:pStyle w:val="Textkrper"/>
        <w:shd w:val="clear" w:fill="FFFFFF"/>
        <w:rPr>
          <w:rFonts w:ascii="Gill Sans" w:hAnsi="Gill Sans" w:cs="Gill Sans"/>
          <w:b/>
          <w:b/>
          <w:sz w:val="22"/>
          <w:szCs w:val="22"/>
        </w:rPr>
      </w:pPr>
      <w:r>
        <w:rPr>
          <w:rFonts w:cs="Gill Sans" w:ascii="Gill Sans" w:hAnsi="Gill Sans"/>
          <w:b/>
          <w:sz w:val="22"/>
          <w:szCs w:val="22"/>
        </w:rPr>
      </w:r>
    </w:p>
    <w:p>
      <w:pPr>
        <w:pStyle w:val="Textkrper"/>
        <w:rPr/>
      </w:pPr>
      <w:r>
        <w:rPr>
          <w:rFonts w:cs="Gill Sans" w:ascii="Gill Sans" w:hAnsi="Gill Sans"/>
          <w:b/>
          <w:sz w:val="22"/>
          <w:szCs w:val="22"/>
        </w:rPr>
        <w:t>10.</w:t>
      </w:r>
      <w:r>
        <w:rPr>
          <w:rFonts w:cs="Gill Sans" w:ascii="Gill Sans" w:hAnsi="Gill Sans"/>
          <w:b/>
          <w:color w:val="00FF00"/>
          <w:sz w:val="22"/>
          <w:szCs w:val="22"/>
        </w:rPr>
        <w:t xml:space="preserve"> </w:t>
      </w:r>
      <w:r>
        <w:rPr>
          <w:rFonts w:cs="Gill Sans" w:ascii="Gill Sans" w:hAnsi="Gill Sans"/>
          <w:b/>
          <w:sz w:val="22"/>
          <w:szCs w:val="22"/>
        </w:rPr>
        <w:t xml:space="preserve"> Wichtige Änderungen der persönlichen und sonstigen Verhältnisse</w:t>
      </w:r>
    </w:p>
    <w:p>
      <w:pPr>
        <w:pStyle w:val="Textkrper"/>
        <w:shd w:val="clear" w:fill="FFFFFF"/>
        <w:rPr>
          <w:rFonts w:ascii="Gill Sans" w:hAnsi="Gill Sans" w:cs="Gill Sans"/>
          <w:sz w:val="22"/>
          <w:szCs w:val="22"/>
        </w:rPr>
      </w:pPr>
      <w:r>
        <w:rPr>
          <w:rFonts w:cs="Gill Sans" w:ascii="Gill Sans" w:hAnsi="Gill Sans"/>
          <w:sz w:val="22"/>
          <w:szCs w:val="22"/>
        </w:rPr>
        <w:t>Wichtige Änderungen in den persönlichen und sonstigen Verhältnissen, die die Betreuung des Kindes in der GBS-Einrichtung betreffen, wie z.B. Wohnungs-, Arbeitsplatz-, Schulwechsel, Änderung des Sorgerechts, sind der GBS-Einrichtung umgehend mitzuteilen.</w:t>
      </w:r>
    </w:p>
    <w:p>
      <w:pPr>
        <w:pStyle w:val="Normal"/>
        <w:rPr>
          <w:rFonts w:ascii="Gill Sans" w:hAnsi="Gill Sans" w:cs="Gill Sans"/>
          <w:b/>
          <w:b/>
          <w:sz w:val="22"/>
          <w:szCs w:val="22"/>
        </w:rPr>
      </w:pPr>
      <w:r>
        <w:rPr>
          <w:rFonts w:cs="Gill Sans" w:ascii="Gill Sans" w:hAnsi="Gill Sans"/>
          <w:b/>
          <w:sz w:val="22"/>
          <w:szCs w:val="22"/>
        </w:rPr>
      </w:r>
    </w:p>
    <w:p>
      <w:pPr>
        <w:pStyle w:val="Normal"/>
        <w:rPr/>
      </w:pPr>
      <w:r>
        <w:rPr>
          <w:rFonts w:cs="Gill Sans" w:ascii="Gill Sans" w:hAnsi="Gill Sans"/>
          <w:b/>
          <w:sz w:val="22"/>
          <w:szCs w:val="22"/>
        </w:rPr>
        <w:t>11. Unterschriftsleistung</w:t>
      </w:r>
    </w:p>
    <w:p>
      <w:pPr>
        <w:pStyle w:val="Normal"/>
        <w:rPr>
          <w:rFonts w:ascii="Gill Sans" w:hAnsi="Gill Sans" w:cs="Gill Sans"/>
          <w:sz w:val="22"/>
          <w:szCs w:val="22"/>
        </w:rPr>
      </w:pPr>
      <w:r>
        <w:rPr>
          <w:rFonts w:cs="Gill Sans" w:ascii="Gill Sans" w:hAnsi="Gill Sans"/>
          <w:sz w:val="22"/>
          <w:szCs w:val="22"/>
        </w:rPr>
        <w:t>Für alle Unterschriftsleistungen der Sorgeberechtigten im Zusammenhang mit der Betreuung des Kindes wird hiermit vereinbart, dass für die Dauer der Gültigkeit dieser Vereinbarung die Unterzeichnung von Verträgen und Vereinbarungen mit dem GBS-Träger sowie deren Änderungen durch einen Sorgeberechtigten rechtlich wirksam und bindend für die/den andere/n Sorgeberechtigten ist. Die Sorgeberechtigten erteilen sich insofern wechselseitig Vollmacht und befreien sich von Beschränkungen einer Mehrfachvertretung.</w:t>
      </w:r>
    </w:p>
    <w:p>
      <w:pPr>
        <w:pStyle w:val="Textkrper"/>
        <w:shd w:val="clear" w:fill="FFFFFF"/>
        <w:rPr>
          <w:rFonts w:ascii="Gill Sans" w:hAnsi="Gill Sans" w:cs="Gill Sans"/>
          <w:sz w:val="22"/>
          <w:szCs w:val="22"/>
        </w:rPr>
      </w:pPr>
      <w:r>
        <w:rPr>
          <w:rFonts w:cs="Gill Sans" w:ascii="Gill Sans" w:hAnsi="Gill Sans"/>
          <w:sz w:val="22"/>
          <w:szCs w:val="22"/>
        </w:rPr>
      </w:r>
    </w:p>
    <w:p>
      <w:pPr>
        <w:pStyle w:val="Textkrper"/>
        <w:shd w:val="clear" w:fill="FFFFFF"/>
        <w:rPr>
          <w:rFonts w:ascii="Gill Sans" w:hAnsi="Gill Sans" w:cs="Gill Sans"/>
          <w:b/>
          <w:b/>
          <w:sz w:val="22"/>
          <w:szCs w:val="22"/>
        </w:rPr>
      </w:pPr>
      <w:r>
        <w:rPr>
          <w:rFonts w:cs="Gill Sans" w:ascii="Gill Sans" w:hAnsi="Gill Sans"/>
          <w:b/>
          <w:sz w:val="22"/>
          <w:szCs w:val="22"/>
        </w:rPr>
        <w:t>12. Mündliche Nebenabreden und Wirksamkeit</w:t>
      </w:r>
    </w:p>
    <w:p>
      <w:pPr>
        <w:pStyle w:val="Textkrper"/>
        <w:shd w:val="clear" w:fill="FFFFFF"/>
        <w:rPr>
          <w:rFonts w:ascii="Gill Sans" w:hAnsi="Gill Sans" w:cs="Gill Sans"/>
          <w:sz w:val="22"/>
          <w:szCs w:val="22"/>
        </w:rPr>
      </w:pPr>
      <w:r>
        <w:rPr>
          <w:rFonts w:cs="Gill Sans" w:ascii="Gill Sans" w:hAnsi="Gill Sans"/>
          <w:sz w:val="22"/>
          <w:szCs w:val="22"/>
        </w:rPr>
        <w:t>Mündliche Nebenabreden sind nicht getroffen. Abänderungen und Ergänzungen dieses Vertrages bedürfen der Schriftform. Die Unwirksamkeit oder Nichtigkeit einzelner Regelungen berührt den Bestand des gesamten Vertrages nicht.</w:t>
      </w:r>
    </w:p>
    <w:p>
      <w:pPr>
        <w:pStyle w:val="Textkrper"/>
        <w:shd w:val="clear" w:fill="FFFFFF"/>
        <w:rPr>
          <w:rFonts w:ascii="Gill Sans" w:hAnsi="Gill Sans" w:cs="Gill Sans"/>
          <w:sz w:val="22"/>
          <w:szCs w:val="22"/>
        </w:rPr>
      </w:pPr>
      <w:r>
        <w:rPr>
          <w:rFonts w:cs="Gill Sans" w:ascii="Gill Sans" w:hAnsi="Gill Sans"/>
          <w:sz w:val="22"/>
          <w:szCs w:val="22"/>
        </w:rPr>
      </w:r>
    </w:p>
    <w:p>
      <w:pPr>
        <w:pStyle w:val="Textkrper"/>
        <w:shd w:val="clear" w:fill="FFFFFF"/>
        <w:rPr>
          <w:rFonts w:ascii="Gill Sans" w:hAnsi="Gill Sans" w:cs="Gill Sans"/>
          <w:sz w:val="22"/>
          <w:szCs w:val="22"/>
        </w:rPr>
      </w:pPr>
      <w:r>
        <w:rPr>
          <w:rFonts w:cs="Gill Sans" w:ascii="Gill Sans" w:hAnsi="Gill Sans"/>
          <w:sz w:val="22"/>
          <w:szCs w:val="22"/>
        </w:rPr>
      </w:r>
    </w:p>
    <w:p>
      <w:pPr>
        <w:pStyle w:val="Normal"/>
        <w:rPr>
          <w:rFonts w:ascii="Gill Sans" w:hAnsi="Gill Sans" w:cs="Gill Sans"/>
          <w:sz w:val="22"/>
          <w:szCs w:val="22"/>
        </w:rPr>
      </w:pPr>
      <w:r>
        <w:rPr>
          <w:rFonts w:cs="Gill Sans" w:ascii="Gill Sans" w:hAnsi="Gill Sans"/>
          <w:sz w:val="22"/>
          <w:szCs w:val="22"/>
        </w:rPr>
        <w:t>Hamburg, den..................................................</w:t>
      </w:r>
    </w:p>
    <w:p>
      <w:pPr>
        <w:pStyle w:val="Normal"/>
        <w:rPr>
          <w:rFonts w:ascii="Gill Sans" w:hAnsi="Gill Sans" w:cs="Gill Sans"/>
          <w:sz w:val="22"/>
          <w:szCs w:val="22"/>
        </w:rPr>
      </w:pPr>
      <w:r>
        <w:rPr>
          <w:rFonts w:cs="Gill Sans" w:ascii="Gill Sans" w:hAnsi="Gill Sans"/>
          <w:sz w:val="22"/>
          <w:szCs w:val="22"/>
        </w:rPr>
      </w:r>
    </w:p>
    <w:p>
      <w:pPr>
        <w:pStyle w:val="Normal"/>
        <w:rPr>
          <w:rFonts w:ascii="Gill Sans" w:hAnsi="Gill Sans" w:cs="Gill Sans"/>
          <w:sz w:val="22"/>
          <w:szCs w:val="22"/>
        </w:rPr>
      </w:pPr>
      <w:r>
        <w:rPr>
          <w:rFonts w:cs="Gill Sans" w:ascii="Gill Sans" w:hAnsi="Gill Sans"/>
          <w:sz w:val="22"/>
          <w:szCs w:val="22"/>
        </w:rPr>
      </w:r>
    </w:p>
    <w:p>
      <w:pPr>
        <w:pStyle w:val="Normal"/>
        <w:tabs>
          <w:tab w:val="left" w:pos="4962" w:leader="none"/>
        </w:tabs>
        <w:rPr>
          <w:rFonts w:ascii="Gill Sans" w:hAnsi="Gill Sans" w:cs="Gill Sans"/>
          <w:sz w:val="22"/>
          <w:szCs w:val="22"/>
        </w:rPr>
      </w:pPr>
      <w:r>
        <w:rPr>
          <w:rFonts w:cs="Gill Sans" w:ascii="Gill Sans" w:hAnsi="Gill Sans"/>
          <w:sz w:val="22"/>
          <w:szCs w:val="22"/>
        </w:rPr>
        <w:t>_______________________________________</w:t>
        <w:tab/>
        <w:t>___________________________________</w:t>
      </w:r>
    </w:p>
    <w:p>
      <w:pPr>
        <w:pStyle w:val="Normal"/>
        <w:tabs>
          <w:tab w:val="left" w:pos="4962" w:leader="none"/>
        </w:tabs>
        <w:rPr/>
      </w:pPr>
      <w:r>
        <w:rPr>
          <w:rFonts w:cs="Gill Sans" w:ascii="Gill Sans" w:hAnsi="Gill Sans"/>
          <w:sz w:val="22"/>
          <w:szCs w:val="22"/>
        </w:rPr>
        <w:t>Unterschrift d. Sorgeberechtigten</w:t>
        <w:tab/>
        <w:t xml:space="preserve">Unterschrift für den GBS-Träger </w:t>
      </w:r>
    </w:p>
    <w:p>
      <w:pPr>
        <w:pStyle w:val="Textkrper"/>
        <w:shd w:val="clear" w:fill="FFFFFF"/>
        <w:rPr>
          <w:rFonts w:ascii="Gill Sans" w:hAnsi="Gill Sans" w:cs="Gill Sans"/>
          <w:sz w:val="22"/>
          <w:szCs w:val="22"/>
        </w:rPr>
      </w:pPr>
      <w:r>
        <w:rPr>
          <w:rFonts w:cs="Gill Sans" w:ascii="Gill Sans" w:hAnsi="Gill Sans"/>
          <w:sz w:val="22"/>
          <w:szCs w:val="22"/>
        </w:rPr>
      </w:r>
    </w:p>
    <w:p>
      <w:pPr>
        <w:pStyle w:val="Textkrper"/>
        <w:shd w:val="clear" w:fill="FFFFFF"/>
        <w:rPr>
          <w:rFonts w:ascii="Gill Sans" w:hAnsi="Gill Sans" w:cs="Gill Sans"/>
          <w:sz w:val="22"/>
          <w:szCs w:val="22"/>
        </w:rPr>
      </w:pPr>
      <w:r>
        <w:rPr>
          <w:rFonts w:cs="Gill Sans" w:ascii="Gill Sans" w:hAnsi="Gill Sans"/>
          <w:sz w:val="22"/>
          <w:szCs w:val="22"/>
        </w:rPr>
        <w:t>Anlagen:</w:t>
      </w:r>
    </w:p>
    <w:p>
      <w:pPr>
        <w:pStyle w:val="Textkrper"/>
        <w:numPr>
          <w:ilvl w:val="0"/>
          <w:numId w:val="0"/>
        </w:numPr>
        <w:shd w:val="clear" w:fill="FFFFFF"/>
        <w:ind w:left="720" w:hanging="0"/>
        <w:rPr>
          <w:rFonts w:ascii="Gill Sans" w:hAnsi="Gill Sans" w:cs="Gill Sans"/>
          <w:sz w:val="22"/>
          <w:szCs w:val="22"/>
        </w:rPr>
      </w:pPr>
      <w:r>
        <w:rPr>
          <w:rFonts w:cs="Gill Sans" w:ascii="Gill Sans" w:hAnsi="Gill Sans"/>
          <w:sz w:val="22"/>
          <w:szCs w:val="22"/>
        </w:rPr>
      </w:r>
    </w:p>
    <w:p>
      <w:pPr>
        <w:pStyle w:val="Textkrper"/>
        <w:numPr>
          <w:ilvl w:val="0"/>
          <w:numId w:val="1"/>
        </w:numPr>
        <w:shd w:val="clear" w:fill="FFFFFF"/>
        <w:rPr>
          <w:rFonts w:ascii="Gill Sans" w:hAnsi="Gill Sans" w:cs="Gill Sans"/>
          <w:sz w:val="22"/>
          <w:szCs w:val="22"/>
        </w:rPr>
      </w:pPr>
      <w:r>
        <w:rPr>
          <w:rFonts w:cs="Gill Sans" w:ascii="Gill Sans" w:hAnsi="Gill Sans"/>
          <w:sz w:val="22"/>
          <w:szCs w:val="22"/>
        </w:rPr>
        <w:t xml:space="preserve">Anlage 1 Betreuungszeiten und Ferienbuchung bei Kinderwelt </w:t>
      </w:r>
    </w:p>
    <w:p>
      <w:pPr>
        <w:pStyle w:val="Textkrper"/>
        <w:numPr>
          <w:ilvl w:val="0"/>
          <w:numId w:val="1"/>
        </w:numPr>
        <w:shd w:val="clear" w:fill="FFFFFF"/>
        <w:rPr>
          <w:rFonts w:ascii="Gill Sans" w:hAnsi="Gill Sans" w:cs="Gill Sans"/>
          <w:sz w:val="22"/>
          <w:szCs w:val="22"/>
        </w:rPr>
      </w:pPr>
      <w:r>
        <w:rPr>
          <w:rFonts w:cs="Gill Sans" w:ascii="Gill Sans" w:hAnsi="Gill Sans"/>
          <w:sz w:val="22"/>
          <w:szCs w:val="22"/>
        </w:rPr>
        <w:t>Anlage 2 Stammdaten und Erlaubnisse</w:t>
      </w:r>
    </w:p>
    <w:p>
      <w:pPr>
        <w:pStyle w:val="Textkrper"/>
        <w:numPr>
          <w:ilvl w:val="0"/>
          <w:numId w:val="1"/>
        </w:numPr>
        <w:shd w:val="clear" w:fill="FFFFFF"/>
        <w:rPr>
          <w:rFonts w:ascii="Gill Sans" w:hAnsi="Gill Sans" w:cs="Gill Sans"/>
          <w:sz w:val="22"/>
          <w:szCs w:val="22"/>
        </w:rPr>
      </w:pPr>
      <w:r>
        <w:rPr>
          <w:rFonts w:cs="Gill Sans" w:ascii="Gill Sans" w:hAnsi="Gill Sans"/>
          <w:sz w:val="22"/>
          <w:szCs w:val="22"/>
        </w:rPr>
        <w:t>Anlage 4 Information und Einwilligungserklärung</w:t>
      </w:r>
    </w:p>
    <w:p>
      <w:pPr>
        <w:pStyle w:val="Textkrper"/>
        <w:numPr>
          <w:ilvl w:val="0"/>
          <w:numId w:val="1"/>
        </w:numPr>
        <w:shd w:val="clear" w:fill="FFFFFF"/>
        <w:rPr/>
      </w:pPr>
      <w:r>
        <w:rPr>
          <w:rFonts w:cs="Gill Sans" w:ascii="Gill Sans" w:hAnsi="Gill Sans"/>
          <w:sz w:val="22"/>
          <w:szCs w:val="22"/>
        </w:rPr>
        <w:t>Ferienbuchung 2022/2023</w:t>
      </w:r>
    </w:p>
    <w:p>
      <w:pPr>
        <w:pStyle w:val="Textkrper"/>
        <w:numPr>
          <w:ilvl w:val="0"/>
          <w:numId w:val="1"/>
        </w:numPr>
        <w:shd w:val="clear" w:fill="FFFFFF"/>
        <w:rPr/>
      </w:pPr>
      <w:r>
        <w:rPr>
          <w:rFonts w:cs="Gill Sans" w:ascii="Gill Sans" w:hAnsi="Gill Sans"/>
          <w:sz w:val="22"/>
          <w:szCs w:val="22"/>
        </w:rPr>
        <w:t>Datenschutzhinweise gemäß §§ 13, 14 Datenschutz-Grundverordnung</w:t>
      </w:r>
    </w:p>
    <w:p>
      <w:pPr>
        <w:pStyle w:val="Textkrper"/>
        <w:numPr>
          <w:ilvl w:val="0"/>
          <w:numId w:val="1"/>
        </w:numPr>
        <w:shd w:val="clear" w:fill="FFFFFF"/>
        <w:rPr/>
      </w:pPr>
      <w:r>
        <w:rPr>
          <w:rFonts w:cs="Gill Sans" w:ascii="Gill Sans" w:hAnsi="Gill Sans"/>
          <w:sz w:val="22"/>
          <w:szCs w:val="22"/>
        </w:rPr>
        <w:t>Einwilligungserklärung für die Verwendung von Fotos, Videoaufnahmen und Dokumentationen</w:t>
      </w:r>
    </w:p>
    <w:p>
      <w:pPr>
        <w:pStyle w:val="Textkrper"/>
        <w:numPr>
          <w:ilvl w:val="0"/>
          <w:numId w:val="1"/>
        </w:numPr>
        <w:shd w:val="clear" w:fill="FFFFFF"/>
        <w:rPr>
          <w:rFonts w:ascii="Gill Sans" w:hAnsi="Gill Sans" w:cs="Gill Sans"/>
          <w:sz w:val="22"/>
          <w:szCs w:val="22"/>
        </w:rPr>
      </w:pPr>
      <w:r>
        <w:rPr>
          <w:rFonts w:cs="Gill Sans" w:ascii="Gill Sans" w:hAnsi="Gill Sans"/>
          <w:sz w:val="22"/>
          <w:szCs w:val="22"/>
        </w:rPr>
        <w:t>Schreiben für Essensteilnehmer mit Allergien/Unverträglichkeiten</w:t>
      </w:r>
    </w:p>
    <w:p>
      <w:pPr>
        <w:pStyle w:val="Textkrper"/>
        <w:numPr>
          <w:ilvl w:val="0"/>
          <w:numId w:val="1"/>
        </w:numPr>
        <w:shd w:val="clear" w:fill="FFFFFF"/>
        <w:rPr/>
      </w:pPr>
      <w:r>
        <w:rPr>
          <w:rFonts w:cs="Gill Sans" w:ascii="Gill Sans" w:hAnsi="Gill Sans"/>
          <w:sz w:val="22"/>
          <w:szCs w:val="22"/>
        </w:rPr>
        <w:t>Belehrung gem. §34 Abs. 5. S.2 Infektionsschutzgesetz (IfSG)</w:t>
      </w:r>
    </w:p>
    <w:p>
      <w:pPr>
        <w:pStyle w:val="Textkrper"/>
        <w:numPr>
          <w:ilvl w:val="0"/>
          <w:numId w:val="1"/>
        </w:numPr>
        <w:shd w:val="clear" w:fill="FFFFFF"/>
        <w:rPr/>
      </w:pPr>
      <w:r>
        <w:rPr>
          <w:rFonts w:cs="Gill Sans" w:ascii="Gill Sans" w:hAnsi="Gill Sans"/>
          <w:sz w:val="22"/>
          <w:szCs w:val="22"/>
        </w:rPr>
        <w:t>Merkblatt zur Verabreichung von Medikamenten</w:t>
      </w:r>
    </w:p>
    <w:p>
      <w:pPr>
        <w:pStyle w:val="Textkrper"/>
        <w:numPr>
          <w:ilvl w:val="0"/>
          <w:numId w:val="0"/>
        </w:numPr>
        <w:shd w:val="clear" w:fill="FFFFFF"/>
        <w:ind w:left="720" w:hanging="0"/>
        <w:rPr>
          <w:rFonts w:ascii="Gill Sans" w:hAnsi="Gill Sans" w:cs="Gill Sans"/>
          <w:sz w:val="22"/>
          <w:szCs w:val="22"/>
        </w:rPr>
      </w:pPr>
      <w:r>
        <w:rPr>
          <w:rFonts w:cs="Gill Sans" w:ascii="Gill Sans" w:hAnsi="Gill Sans"/>
          <w:sz w:val="22"/>
          <w:szCs w:val="22"/>
        </w:rPr>
      </w:r>
    </w:p>
    <w:p>
      <w:pPr>
        <w:pStyle w:val="Normal"/>
        <w:rPr/>
      </w:pPr>
      <w:r>
        <w:rPr>
          <w:rFonts w:cs="Gill Sans" w:ascii="Gill Sans" w:hAnsi="Gill Sans"/>
          <w:sz w:val="22"/>
          <w:szCs w:val="22"/>
        </w:rPr>
        <w:t>Ich/wir haben eine Ausfertigung dieses Vertrages mit sämtlichen Anlagen gemäß Punkt 11 dieses Betreuungsvertrages erhalten.</w:t>
      </w:r>
    </w:p>
    <w:p>
      <w:pPr>
        <w:pStyle w:val="Normal"/>
        <w:rPr>
          <w:rFonts w:ascii="Gill Sans" w:hAnsi="Gill Sans" w:cs="Gill Sans"/>
          <w:sz w:val="22"/>
          <w:szCs w:val="22"/>
        </w:rPr>
      </w:pPr>
      <w:r>
        <w:rPr>
          <w:rFonts w:cs="Gill Sans" w:ascii="Gill Sans" w:hAnsi="Gill Sans"/>
          <w:sz w:val="22"/>
          <w:szCs w:val="22"/>
        </w:rPr>
      </w:r>
    </w:p>
    <w:p>
      <w:pPr>
        <w:pStyle w:val="Normal"/>
        <w:rPr>
          <w:rFonts w:ascii="Gill Sans" w:hAnsi="Gill Sans" w:cs="Gill Sans"/>
          <w:sz w:val="22"/>
          <w:szCs w:val="22"/>
        </w:rPr>
      </w:pPr>
      <w:r>
        <w:rPr>
          <w:rFonts w:cs="Gill Sans" w:ascii="Gill Sans" w:hAnsi="Gill Sans"/>
          <w:sz w:val="22"/>
          <w:szCs w:val="22"/>
        </w:rPr>
      </w:r>
    </w:p>
    <w:p>
      <w:pPr>
        <w:pStyle w:val="Normal"/>
        <w:rPr>
          <w:rFonts w:ascii="Gill Sans" w:hAnsi="Gill Sans" w:cs="Gill Sans"/>
          <w:sz w:val="22"/>
          <w:szCs w:val="22"/>
        </w:rPr>
      </w:pPr>
      <w:r>
        <w:rPr>
          <w:rFonts w:cs="Gill Sans" w:ascii="Gill Sans" w:hAnsi="Gill Sans"/>
          <w:sz w:val="22"/>
          <w:szCs w:val="22"/>
        </w:rPr>
        <w:t>Hamburg, den..................................................</w:t>
      </w:r>
    </w:p>
    <w:p>
      <w:pPr>
        <w:pStyle w:val="Normal"/>
        <w:rPr>
          <w:rFonts w:ascii="Gill Sans" w:hAnsi="Gill Sans" w:cs="Gill Sans"/>
          <w:sz w:val="22"/>
          <w:szCs w:val="22"/>
        </w:rPr>
      </w:pPr>
      <w:r>
        <w:rPr>
          <w:rFonts w:cs="Gill Sans" w:ascii="Gill Sans" w:hAnsi="Gill Sans"/>
          <w:sz w:val="22"/>
          <w:szCs w:val="22"/>
        </w:rPr>
      </w:r>
    </w:p>
    <w:p>
      <w:pPr>
        <w:pStyle w:val="Normal"/>
        <w:tabs>
          <w:tab w:val="left" w:pos="4962" w:leader="none"/>
        </w:tabs>
        <w:rPr>
          <w:rFonts w:ascii="Gill Sans" w:hAnsi="Gill Sans" w:cs="Gill Sans"/>
          <w:sz w:val="22"/>
          <w:szCs w:val="22"/>
        </w:rPr>
      </w:pPr>
      <w:r>
        <w:rPr>
          <w:rFonts w:cs="Gill Sans" w:ascii="Gill Sans" w:hAnsi="Gill Sans"/>
          <w:sz w:val="22"/>
          <w:szCs w:val="22"/>
        </w:rPr>
        <w:t>_______________________________________</w:t>
        <w:tab/>
      </w:r>
    </w:p>
    <w:p>
      <w:pPr>
        <w:pStyle w:val="Normal"/>
        <w:tabs>
          <w:tab w:val="left" w:pos="4962" w:leader="none"/>
        </w:tabs>
        <w:rPr/>
      </w:pPr>
      <w:r>
        <w:rPr>
          <w:rFonts w:cs="Gill Sans" w:ascii="Gill Sans" w:hAnsi="Gill Sans"/>
          <w:sz w:val="22"/>
          <w:szCs w:val="22"/>
        </w:rPr>
        <w:t>Unterschrift d. Sorgeberechtigten</w:t>
        <w:tab/>
        <w:t xml:space="preserve"> </w:t>
      </w:r>
    </w:p>
    <w:sectPr>
      <w:footerReference w:type="default" r:id="rId3"/>
      <w:type w:val="nextPage"/>
      <w:pgSz w:w="11906" w:h="16838"/>
      <w:pgMar w:left="1417" w:right="1417" w:header="0" w:top="765" w:footer="708" w:bottom="765" w:gutter="0"/>
      <w:pgNumType w:start="1"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swiss"/>
    <w:pitch w:val="default"/>
  </w:font>
  <w:font w:name="Tahoma">
    <w:charset w:val="01"/>
    <w:family w:val="swiss"/>
    <w:pitch w:val="default"/>
  </w:font>
  <w:font w:name="Gill Sans">
    <w:charset w:val="01"/>
    <w:family w:val="swiss"/>
    <w:pitch w:val="default"/>
  </w:font>
  <w:font w:name="Liberation Sans">
    <w:altName w:val="Arial"/>
    <w:charset w:val="01"/>
    <w:family w:val="swiss"/>
    <w:pitch w:val="default"/>
  </w:font>
  <w:font w:name="Arial">
    <w:charset w:val="01"/>
    <w:family w:val="swiss"/>
    <w:pitch w:val="default"/>
  </w:font>
  <w:font w:name="Arial">
    <w:charset w:val="01"/>
    <w:family w:val="swiss"/>
    <w:pitch w:val="variable"/>
  </w:font>
  <w:font w:name="Courier New">
    <w:charset w:val="01"/>
    <w:family w:val="auto"/>
    <w:pitch w:val="fixed"/>
  </w:font>
  <w:font w:name="Wingdings">
    <w:charset w:val="02"/>
    <w:family w:val="auto"/>
    <w:pitch w:val="variable"/>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jc w:val="both"/>
      <w:rPr/>
    </w:pPr>
    <w:r>
      <w:rPr>
        <w:rFonts w:cs="Gill Sans" w:ascii="Gill Sans" w:hAnsi="Gill Sans"/>
        <w:sz w:val="20"/>
        <w:szCs w:val="20"/>
      </w:rPr>
      <w:tab/>
      <w:t xml:space="preserve">Seite </w:t>
    </w:r>
    <w:r>
      <w:rPr>
        <w:rFonts w:cs="Gill Sans" w:ascii="Gill Sans" w:hAnsi="Gill Sans"/>
        <w:b/>
        <w:sz w:val="20"/>
        <w:szCs w:val="20"/>
      </w:rPr>
      <w:fldChar w:fldCharType="begin"/>
    </w:r>
    <w:r>
      <w:rPr>
        <w:sz w:val="20"/>
        <w:b/>
        <w:szCs w:val="20"/>
        <w:rFonts w:cs="Gill Sans" w:ascii="Gill Sans" w:hAnsi="Gill Sans"/>
      </w:rPr>
      <w:instrText> PAGE </w:instrText>
    </w:r>
    <w:r>
      <w:rPr>
        <w:sz w:val="20"/>
        <w:b/>
        <w:szCs w:val="20"/>
        <w:rFonts w:cs="Gill Sans" w:ascii="Gill Sans" w:hAnsi="Gill Sans"/>
      </w:rPr>
      <w:fldChar w:fldCharType="separate"/>
    </w:r>
    <w:r>
      <w:rPr>
        <w:sz w:val="20"/>
        <w:b/>
        <w:szCs w:val="20"/>
        <w:rFonts w:cs="Gill Sans" w:ascii="Gill Sans" w:hAnsi="Gill Sans"/>
      </w:rPr>
      <w:t>3</w:t>
    </w:r>
    <w:r>
      <w:rPr>
        <w:sz w:val="20"/>
        <w:b/>
        <w:szCs w:val="20"/>
        <w:rFonts w:cs="Gill Sans" w:ascii="Gill Sans" w:hAnsi="Gill Sans"/>
      </w:rPr>
      <w:fldChar w:fldCharType="end"/>
    </w:r>
    <w:r>
      <w:rPr>
        <w:rFonts w:cs="Gill Sans" w:ascii="Gill Sans" w:hAnsi="Gill Sans"/>
        <w:sz w:val="20"/>
        <w:szCs w:val="20"/>
      </w:rPr>
      <w:t xml:space="preserve"> von </w:t>
    </w:r>
    <w:r>
      <w:rPr>
        <w:rFonts w:cs="Gill Sans" w:ascii="Gill Sans" w:hAnsi="Gill Sans"/>
        <w:b/>
        <w:sz w:val="20"/>
        <w:szCs w:val="20"/>
      </w:rPr>
      <w:fldChar w:fldCharType="begin"/>
    </w:r>
    <w:r>
      <w:rPr>
        <w:sz w:val="20"/>
        <w:b/>
        <w:szCs w:val="20"/>
        <w:rFonts w:cs="Gill Sans" w:ascii="Gill Sans" w:hAnsi="Gill Sans"/>
      </w:rPr>
      <w:instrText> NUMPAGES </w:instrText>
    </w:r>
    <w:r>
      <w:rPr>
        <w:sz w:val="20"/>
        <w:b/>
        <w:szCs w:val="20"/>
        <w:rFonts w:cs="Gill Sans" w:ascii="Gill Sans" w:hAnsi="Gill Sans"/>
      </w:rPr>
      <w:fldChar w:fldCharType="separate"/>
    </w:r>
    <w:r>
      <w:rPr>
        <w:sz w:val="20"/>
        <w:b/>
        <w:szCs w:val="20"/>
        <w:rFonts w:cs="Gill Sans" w:ascii="Gill Sans" w:hAnsi="Gill Sans"/>
      </w:rPr>
      <w:t>3</w:t>
    </w:r>
    <w:r>
      <w:rPr>
        <w:sz w:val="20"/>
        <w:b/>
        <w:szCs w:val="20"/>
        <w:rFonts w:cs="Gill Sans" w:ascii="Gill Sans" w:hAnsi="Gill Sans"/>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8"/>
      <w:numFmt w:val="bullet"/>
      <w:lvlText w:val="-"/>
      <w:lvlJc w:val="left"/>
      <w:pPr>
        <w:tabs>
          <w:tab w:val="num" w:pos="720"/>
        </w:tabs>
        <w:ind w:left="720" w:hanging="360"/>
      </w:pPr>
      <w:rPr>
        <w:rFonts w:ascii="Arial" w:hAnsi="Arial" w:cs="Arial" w:hint="default"/>
        <w:sz w:val="22"/>
        <w:rFonts w:cs="Aria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2">
    <w:lvl w:ilvl="0">
      <w:start w:val="6"/>
      <w:numFmt w:val="bullet"/>
      <w:lvlText w:val="-"/>
      <w:lvlJc w:val="left"/>
      <w:pPr>
        <w:tabs>
          <w:tab w:val="num" w:pos="720"/>
        </w:tabs>
        <w:ind w:left="720" w:hanging="360"/>
      </w:pPr>
      <w:rPr>
        <w:rFonts w:ascii="Arial" w:hAnsi="Arial" w:cs="Arial" w:hint="default"/>
        <w:sz w:val="22"/>
        <w:rFonts w:cs="Aria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40"/>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e-DE"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67" w:semiHidden="0" w:unhideWhenUsed="0"/>
    <w:lsdException w:name="No Spacing" w:uiPriority="68" w:semiHidden="0" w:unhideWhenUsed="0"/>
    <w:lsdException w:name="Light Shading" w:uiPriority="69" w:semiHidden="0" w:unhideWhenUsed="0"/>
    <w:lsdException w:name="Light List" w:uiPriority="70" w:semiHidden="0" w:unhideWhenUsed="0"/>
    <w:lsdException w:name="Light Grid" w:uiPriority="71" w:semiHidden="0" w:unhideWhenUsed="0"/>
    <w:lsdException w:name="Medium Shading 1" w:uiPriority="72" w:semiHidden="0" w:unhideWhenUsed="0"/>
    <w:lsdException w:name="Medium Shading 2" w:uiPriority="73" w:semiHidden="0" w:unhideWhenUsed="0"/>
    <w:lsdException w:name="Medium List 1" w:uiPriority="60" w:semiHidden="0" w:unhideWhenUsed="0"/>
    <w:lsdException w:name="Medium List 2" w:uiPriority="61" w:semiHidden="0" w:unhideWhenUsed="0"/>
    <w:lsdException w:name="Medium Grid 1" w:uiPriority="62" w:semiHidden="0" w:unhideWhenUsed="0"/>
    <w:lsdException w:name="Medium Grid 2" w:uiPriority="63" w:semiHidden="0" w:unhideWhenUsed="0"/>
    <w:lsdException w:name="Medium Grid 3" w:uiPriority="64" w:semiHidden="0" w:unhideWhenUsed="0"/>
    <w:lsdException w:name="Dark List" w:uiPriority="65" w:semiHidden="0" w:unhideWhenUsed="0"/>
    <w:lsdException w:name="Colorful Shading" w:uiPriority="99" w:semiHidden="0" w:unhideWhenUsed="0"/>
    <w:lsdException w:name="Colorful List" w:uiPriority="34" w:semiHidden="0" w:unhideWhenUsed="0" w:qFormat="1"/>
    <w:lsdException w:name="Colorful Grid" w:uiPriority="29" w:semiHidden="0" w:unhideWhenUsed="0" w:qFormat="1"/>
    <w:lsdException w:name="Light Shading Accent 1" w:uiPriority="30" w:semiHidden="0" w:unhideWhenUsed="0" w:qFormat="1"/>
    <w:lsdException w:name="Light List Accent 1" w:uiPriority="66" w:semiHidden="0" w:unhideWhenUsed="0"/>
    <w:lsdException w:name="Light Grid Accent 1" w:uiPriority="67" w:semiHidden="0" w:unhideWhenUsed="0"/>
    <w:lsdException w:name="Medium Shading 1 Accent 1" w:uiPriority="68" w:semiHidden="0" w:unhideWhenUsed="0"/>
    <w:lsdException w:name="Medium Shading 2 Accent 1" w:uiPriority="69" w:semiHidden="0" w:unhideWhenUsed="0"/>
    <w:lsdException w:name="Medium List 1 Accent 1" w:uiPriority="70" w:semiHidden="0" w:unhideWhenUsed="0"/>
    <w:lsdException w:name="Revision" w:uiPriority="71" w:unhideWhenUsed="0"/>
    <w:lsdException w:name="List Paragraph" w:uiPriority="34" w:semiHidden="0" w:unhideWhenUsed="0" w:qFormat="1"/>
    <w:lsdException w:name="Quote" w:uiPriority="73" w:semiHidden="0" w:unhideWhenUsed="0"/>
    <w:lsdException w:name="Intense Quote" w:uiPriority="60" w:semiHidden="0" w:unhideWhenUsed="0"/>
    <w:lsdException w:name="Medium List 2 Accent 1" w:uiPriority="61" w:semiHidden="0" w:unhideWhenUsed="0"/>
    <w:lsdException w:name="Medium Grid 1 Accent 1" w:uiPriority="62" w:semiHidden="0" w:unhideWhenUsed="0"/>
    <w:lsdException w:name="Medium Grid 2 Accent 1" w:uiPriority="63" w:semiHidden="0" w:unhideWhenUsed="0"/>
    <w:lsdException w:name="Medium Grid 3 Accent 1" w:uiPriority="64" w:semiHidden="0" w:unhideWhenUsed="0"/>
    <w:lsdException w:name="Dark List Accent 1" w:uiPriority="65" w:semiHidden="0" w:unhideWhenUsed="0"/>
    <w:lsdException w:name="Colorful Shading Accent 1" w:uiPriority="66" w:semiHidden="0" w:unhideWhenUsed="0"/>
    <w:lsdException w:name="Colorful List Accent 1" w:uiPriority="67" w:semiHidden="0" w:unhideWhenUsed="0"/>
    <w:lsdException w:name="Colorful Grid Accent 1" w:uiPriority="68" w:semiHidden="0" w:unhideWhenUsed="0"/>
    <w:lsdException w:name="Light Shading Accent 2" w:uiPriority="69" w:semiHidden="0" w:unhideWhenUsed="0"/>
    <w:lsdException w:name="Light List Accent 2" w:uiPriority="70" w:semiHidden="0" w:unhideWhenUsed="0"/>
    <w:lsdException w:name="Light Grid Accent 2" w:uiPriority="71" w:semiHidden="0" w:unhideWhenUsed="0"/>
    <w:lsdException w:name="Medium Shading 1 Accent 2" w:uiPriority="72" w:semiHidden="0" w:unhideWhenUsed="0"/>
    <w:lsdException w:name="Medium Shading 2 Accent 2" w:uiPriority="73" w:semiHidden="0" w:unhideWhenUsed="0"/>
    <w:lsdException w:name="Medium List 1 Accent 2" w:uiPriority="60" w:semiHidden="0" w:unhideWhenUsed="0"/>
    <w:lsdException w:name="Medium List 2 Accent 2" w:uiPriority="61" w:semiHidden="0" w:unhideWhenUsed="0"/>
    <w:lsdException w:name="Medium Grid 1 Accent 2" w:uiPriority="62" w:semiHidden="0" w:unhideWhenUsed="0"/>
    <w:lsdException w:name="Medium Grid 2 Accent 2" w:uiPriority="63" w:semiHidden="0" w:unhideWhenUsed="0"/>
    <w:lsdException w:name="Medium Grid 3 Accent 2" w:uiPriority="64" w:semiHidden="0" w:unhideWhenUsed="0"/>
    <w:lsdException w:name="Dark List Accent 2" w:uiPriority="65" w:semiHidden="0" w:unhideWhenUsed="0"/>
    <w:lsdException w:name="Colorful Shading Accent 2" w:uiPriority="66" w:semiHidden="0" w:unhideWhenUsed="0"/>
    <w:lsdException w:name="Colorful List Accent 2" w:uiPriority="67" w:semiHidden="0" w:unhideWhenUsed="0"/>
    <w:lsdException w:name="Colorful Grid Accent 2" w:uiPriority="68" w:semiHidden="0" w:unhideWhenUsed="0"/>
    <w:lsdException w:name="Light Shading Accent 3" w:uiPriority="69" w:semiHidden="0" w:unhideWhenUsed="0"/>
    <w:lsdException w:name="Light List Accent 3" w:uiPriority="70" w:semiHidden="0" w:unhideWhenUsed="0"/>
    <w:lsdException w:name="Light Grid Accent 3" w:uiPriority="71" w:semiHidden="0" w:unhideWhenUsed="0"/>
    <w:lsdException w:name="Medium Shading 1 Accent 3" w:uiPriority="72" w:semiHidden="0" w:unhideWhenUsed="0"/>
    <w:lsdException w:name="Medium Shading 2 Accent 3" w:uiPriority="73" w:semiHidden="0" w:unhideWhenUsed="0"/>
    <w:lsdException w:name="Medium List 1 Accent 3" w:uiPriority="60" w:semiHidden="0" w:unhideWhenUsed="0"/>
    <w:lsdException w:name="Medium List 2 Accent 3" w:uiPriority="61" w:semiHidden="0" w:unhideWhenUsed="0"/>
    <w:lsdException w:name="Medium Grid 1 Accent 3" w:uiPriority="62" w:semiHidden="0" w:unhideWhenUsed="0"/>
    <w:lsdException w:name="Medium Grid 2 Accent 3" w:uiPriority="63" w:semiHidden="0" w:unhideWhenUsed="0"/>
    <w:lsdException w:name="Medium Grid 3 Accent 3" w:uiPriority="64" w:semiHidden="0" w:unhideWhenUsed="0"/>
    <w:lsdException w:name="Dark List Accent 3" w:uiPriority="65" w:semiHidden="0" w:unhideWhenUsed="0"/>
    <w:lsdException w:name="Colorful Shading Accent 3" w:uiPriority="66" w:semiHidden="0" w:unhideWhenUsed="0"/>
    <w:lsdException w:name="Colorful List Accent 3" w:uiPriority="67" w:semiHidden="0" w:unhideWhenUsed="0"/>
    <w:lsdException w:name="Colorful Grid Accent 3" w:uiPriority="68" w:semiHidden="0" w:unhideWhenUsed="0"/>
    <w:lsdException w:name="Light Shading Accent 4" w:uiPriority="69" w:semiHidden="0" w:unhideWhenUsed="0"/>
    <w:lsdException w:name="Light List Accent 4" w:uiPriority="70" w:semiHidden="0" w:unhideWhenUsed="0"/>
    <w:lsdException w:name="Light Grid Accent 4" w:uiPriority="71" w:semiHidden="0" w:unhideWhenUsed="0"/>
    <w:lsdException w:name="Medium Shading 1 Accent 4" w:uiPriority="72" w:semiHidden="0" w:unhideWhenUsed="0"/>
    <w:lsdException w:name="Medium Shading 2 Accent 4" w:uiPriority="73" w:semiHidden="0" w:unhideWhenUsed="0"/>
    <w:lsdException w:name="Medium List 1 Accent 4" w:uiPriority="60" w:semiHidden="0" w:unhideWhenUsed="0"/>
    <w:lsdException w:name="Medium List 2 Accent 4" w:uiPriority="61" w:semiHidden="0" w:unhideWhenUsed="0"/>
    <w:lsdException w:name="Medium Grid 1 Accent 4" w:uiPriority="62" w:semiHidden="0" w:unhideWhenUsed="0"/>
    <w:lsdException w:name="Medium Grid 2 Accent 4" w:uiPriority="63" w:semiHidden="0" w:unhideWhenUsed="0"/>
    <w:lsdException w:name="Medium Grid 3 Accent 4" w:uiPriority="64" w:semiHidden="0" w:unhideWhenUsed="0"/>
    <w:lsdException w:name="Dark List Accent 4" w:uiPriority="65" w:semiHidden="0" w:unhideWhenUsed="0"/>
    <w:lsdException w:name="Colorful Shading Accent 4" w:uiPriority="66" w:semiHidden="0" w:unhideWhenUsed="0"/>
    <w:lsdException w:name="Colorful List Accent 4" w:uiPriority="67" w:semiHidden="0" w:unhideWhenUsed="0"/>
    <w:lsdException w:name="Colorful Grid Accent 4" w:uiPriority="68" w:semiHidden="0" w:unhideWhenUsed="0"/>
    <w:lsdException w:name="Light Shading Accent 5" w:uiPriority="69" w:semiHidden="0" w:unhideWhenUsed="0"/>
    <w:lsdException w:name="Light List Accent 5" w:uiPriority="70" w:semiHidden="0" w:unhideWhenUsed="0"/>
    <w:lsdException w:name="Light Grid Accent 5" w:uiPriority="71" w:semiHidden="0" w:unhideWhenUsed="0"/>
    <w:lsdException w:name="Medium Shading 1 Accent 5" w:uiPriority="72" w:semiHidden="0" w:unhideWhenUsed="0"/>
    <w:lsdException w:name="Medium Shading 2 Accent 5" w:uiPriority="73" w:semiHidden="0" w:unhideWhenUsed="0"/>
    <w:lsdException w:name="Medium List 1 Accent 5" w:uiPriority="60" w:semiHidden="0" w:unhideWhenUsed="0"/>
    <w:lsdException w:name="Medium List 2 Accent 5" w:uiPriority="61" w:semiHidden="0" w:unhideWhenUsed="0"/>
    <w:lsdException w:name="Medium Grid 1 Accent 5" w:uiPriority="62" w:semiHidden="0" w:unhideWhenUsed="0"/>
    <w:lsdException w:name="Medium Grid 2 Accent 5" w:uiPriority="63" w:semiHidden="0" w:unhideWhenUsed="0"/>
    <w:lsdException w:name="Medium Grid 3 Accent 5" w:uiPriority="64" w:semiHidden="0" w:unhideWhenUsed="0"/>
    <w:lsdException w:name="Dark List Accent 5" w:uiPriority="65" w:semiHidden="0" w:unhideWhenUsed="0"/>
    <w:lsdException w:name="Colorful Shading Accent 5" w:uiPriority="66" w:semiHidden="0" w:unhideWhenUsed="0"/>
    <w:lsdException w:name="Colorful List Accent 5" w:uiPriority="67" w:semiHidden="0" w:unhideWhenUsed="0"/>
    <w:lsdException w:name="Colorful Grid Accent 5" w:uiPriority="68" w:semiHidden="0" w:unhideWhenUsed="0"/>
    <w:lsdException w:name="Light Shading Accent 6" w:uiPriority="69" w:semiHidden="0" w:unhideWhenUsed="0"/>
    <w:lsdException w:name="Light List Accent 6" w:uiPriority="70" w:semiHidden="0" w:unhideWhenUsed="0"/>
    <w:lsdException w:name="Light Grid Accent 6" w:uiPriority="71" w:semiHidden="0" w:unhideWhenUsed="0"/>
    <w:lsdException w:name="Medium Shading 1 Accent 6" w:uiPriority="72" w:semiHidden="0" w:unhideWhenUsed="0"/>
    <w:lsdException w:name="Medium Shading 2 Accent 6" w:uiPriority="73" w:semiHidden="0" w:unhideWhenUsed="0"/>
    <w:lsdException w:name="Medium List 1 Accent 6" w:uiPriority="19" w:semiHidden="0" w:unhideWhenUsed="0" w:qFormat="1"/>
    <w:lsdException w:name="Medium List 2 Accent 6" w:uiPriority="21" w:semiHidden="0" w:unhideWhenUsed="0" w:qFormat="1"/>
    <w:lsdException w:name="Medium Grid 1 Accent 6" w:uiPriority="31" w:semiHidden="0" w:unhideWhenUsed="0" w:qFormat="1"/>
    <w:lsdException w:name="Medium Grid 2 Accent 6" w:uiPriority="32" w:semiHidden="0" w:unhideWhenUsed="0" w:qFormat="1"/>
    <w:lsdException w:name="Medium Grid 3 Accent 6" w:uiPriority="33" w:semiHidden="0" w:unhideWhenUsed="0" w:qFormat="1"/>
    <w:lsdException w:name="Dark List Accent 6" w:uiPriority="37" w:semiHidden="0" w:unhideWhenUsed="0"/>
    <w:lsdException w:name="Colorful Shading Accent 6" w:uiPriority="39" w:semiHidden="0" w:unhideWhenUsed="0" w:qFormat="1"/>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84fb4"/>
    <w:pPr>
      <w:widowControl/>
      <w:suppressAutoHyphens w:val="true"/>
      <w:bidi w:val="0"/>
      <w:spacing w:before="0" w:after="0"/>
      <w:jc w:val="left"/>
    </w:pPr>
    <w:rPr>
      <w:rFonts w:ascii="Times New Roman" w:hAnsi="Times New Roman" w:eastAsia="Times New Roman" w:cs="Times New Roman"/>
      <w:color w:val="auto"/>
      <w:kern w:val="0"/>
      <w:sz w:val="24"/>
      <w:szCs w:val="24"/>
      <w:lang w:val="de-DE" w:eastAsia="de-DE" w:bidi="ar-SA"/>
    </w:rPr>
  </w:style>
  <w:style w:type="character" w:styleId="DefaultParagraphFont" w:default="1">
    <w:name w:val="Default Paragraph Font"/>
    <w:uiPriority w:val="1"/>
    <w:semiHidden/>
    <w:unhideWhenUsed/>
    <w:qFormat/>
    <w:rPr/>
  </w:style>
  <w:style w:type="character" w:styleId="Applestylespan" w:customStyle="1">
    <w:name w:val="apple-style-span"/>
    <w:basedOn w:val="DefaultParagraphFont"/>
    <w:qFormat/>
    <w:rsid w:val="00866bc8"/>
    <w:rPr/>
  </w:style>
  <w:style w:type="character" w:styleId="SprechblasentextZchn" w:customStyle="1">
    <w:name w:val="Sprechblasentext Zchn"/>
    <w:link w:val="Sprechblasentext"/>
    <w:qFormat/>
    <w:rsid w:val="00bb13fa"/>
    <w:rPr>
      <w:rFonts w:ascii="Tahoma" w:hAnsi="Tahoma" w:cs="Tahoma"/>
      <w:sz w:val="16"/>
      <w:szCs w:val="16"/>
    </w:rPr>
  </w:style>
  <w:style w:type="character" w:styleId="Funotenanker" w:customStyle="1">
    <w:name w:val="Fußnotenanker"/>
    <w:rPr>
      <w:vertAlign w:val="superscript"/>
    </w:rPr>
  </w:style>
  <w:style w:type="character" w:styleId="FootnoteCharacters">
    <w:name w:val="Footnote Characters"/>
    <w:qFormat/>
    <w:rPr/>
  </w:style>
  <w:style w:type="character" w:styleId="KopfzeileZchn" w:customStyle="1">
    <w:name w:val="Kopfzeile Zchn"/>
    <w:link w:val="Kopfzeile"/>
    <w:qFormat/>
    <w:rsid w:val="008e081c"/>
    <w:rPr>
      <w:sz w:val="24"/>
      <w:szCs w:val="24"/>
    </w:rPr>
  </w:style>
  <w:style w:type="character" w:styleId="FuzeileZchn" w:customStyle="1">
    <w:name w:val="Fußzeile Zchn"/>
    <w:link w:val="Fuzeile"/>
    <w:uiPriority w:val="99"/>
    <w:qFormat/>
    <w:rsid w:val="008e081c"/>
    <w:rPr>
      <w:sz w:val="24"/>
      <w:szCs w:val="24"/>
    </w:rPr>
  </w:style>
  <w:style w:type="character" w:styleId="Endnotenanker" w:customStyle="1">
    <w:name w:val="Endnotenanker"/>
    <w:rPr>
      <w:vertAlign w:val="superscript"/>
    </w:rPr>
  </w:style>
  <w:style w:type="character" w:styleId="EndnoteCharacters">
    <w:name w:val="Endnote Characters"/>
    <w:qFormat/>
    <w:rPr/>
  </w:style>
  <w:style w:type="character" w:styleId="Funotenzeichen">
    <w:name w:val="Fußnotenzeichen"/>
    <w:qFormat/>
    <w:rPr/>
  </w:style>
  <w:style w:type="character" w:styleId="Endnotenzeichen">
    <w:name w:val="Endnotenzeichen"/>
    <w:qFormat/>
    <w:rPr/>
  </w:style>
  <w:style w:type="character" w:styleId="ListLabel1">
    <w:name w:val="ListLabel 1"/>
    <w:qFormat/>
    <w:rPr>
      <w:rFonts w:ascii="Gill Sans" w:hAnsi="Gill Sans" w:cs="Arial"/>
      <w:sz w:val="22"/>
    </w:rPr>
  </w:style>
  <w:style w:type="character" w:styleId="ListLabel2">
    <w:name w:val="ListLabel 2"/>
    <w:qFormat/>
    <w:rPr>
      <w:rFonts w:cs="Courier New"/>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ascii="Gill Sans" w:hAnsi="Gill Sans" w:cs="Arial"/>
      <w:sz w:val="22"/>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paragraph" w:styleId="Berschrift" w:customStyle="1">
    <w:name w:val="Überschrift"/>
    <w:basedOn w:val="Normal"/>
    <w:next w:val="Textkrper"/>
    <w:qFormat/>
    <w:pPr>
      <w:keepNext w:val="true"/>
      <w:spacing w:before="240" w:after="120"/>
    </w:pPr>
    <w:rPr>
      <w:rFonts w:ascii="Liberation Sans" w:hAnsi="Liberation Sans" w:eastAsia="SimHei" w:cs="Mangal"/>
      <w:sz w:val="28"/>
      <w:szCs w:val="28"/>
    </w:rPr>
  </w:style>
  <w:style w:type="paragraph" w:styleId="Textkrper">
    <w:name w:val="Body Text"/>
    <w:basedOn w:val="Normal"/>
    <w:rsid w:val="00866bc8"/>
    <w:pPr>
      <w:shd w:val="clear" w:color="auto" w:fill="FFFFFF"/>
      <w:jc w:val="both"/>
    </w:pPr>
    <w:rPr>
      <w:sz w:val="20"/>
      <w:szCs w:val="20"/>
    </w:rPr>
  </w:style>
  <w:style w:type="paragraph" w:styleId="Liste">
    <w:name w:val="List"/>
    <w:basedOn w:val="Textkrper"/>
    <w:pPr>
      <w:shd w:val="clear" w:fill="FFFFFF"/>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customStyle="1">
    <w:name w:val="Verzeichnis"/>
    <w:basedOn w:val="Normal"/>
    <w:qFormat/>
    <w:pPr>
      <w:suppressLineNumbers/>
    </w:pPr>
    <w:rPr>
      <w:rFonts w:cs="Mangal"/>
    </w:rPr>
  </w:style>
  <w:style w:type="paragraph" w:styleId="Caption">
    <w:name w:val="caption"/>
    <w:basedOn w:val="Normal"/>
    <w:qFormat/>
    <w:pPr>
      <w:suppressLineNumbers/>
      <w:spacing w:before="120" w:after="120"/>
    </w:pPr>
    <w:rPr>
      <w:rFonts w:cs="Mangal"/>
      <w:i/>
      <w:iCs/>
    </w:rPr>
  </w:style>
  <w:style w:type="paragraph" w:styleId="Funote">
    <w:name w:val="Footnote Text"/>
    <w:basedOn w:val="Normal"/>
    <w:semiHidden/>
    <w:rsid w:val="00866bc8"/>
    <w:pPr/>
    <w:rPr>
      <w:sz w:val="20"/>
      <w:szCs w:val="20"/>
    </w:rPr>
  </w:style>
  <w:style w:type="paragraph" w:styleId="Textkrper21" w:customStyle="1">
    <w:name w:val="Textkörper 21"/>
    <w:basedOn w:val="Normal"/>
    <w:qFormat/>
    <w:rsid w:val="00866bc8"/>
    <w:pPr>
      <w:shd w:val="clear" w:color="auto" w:fill="FFFFFF"/>
      <w:jc w:val="both"/>
    </w:pPr>
    <w:rPr>
      <w:szCs w:val="20"/>
    </w:rPr>
  </w:style>
  <w:style w:type="paragraph" w:styleId="BalloonText">
    <w:name w:val="Balloon Text"/>
    <w:basedOn w:val="Normal"/>
    <w:link w:val="SprechblasentextZchn"/>
    <w:qFormat/>
    <w:rsid w:val="00bb13fa"/>
    <w:pPr/>
    <w:rPr>
      <w:rFonts w:ascii="Tahoma" w:hAnsi="Tahoma" w:cs="Tahoma"/>
      <w:sz w:val="16"/>
      <w:szCs w:val="16"/>
    </w:rPr>
  </w:style>
  <w:style w:type="paragraph" w:styleId="KopfundFuzeile">
    <w:name w:val="Kopf- und Fußzeile"/>
    <w:basedOn w:val="Normal"/>
    <w:qFormat/>
    <w:pPr/>
    <w:rPr/>
  </w:style>
  <w:style w:type="paragraph" w:styleId="Kopfzeile">
    <w:name w:val="Header"/>
    <w:basedOn w:val="Normal"/>
    <w:link w:val="KopfzeileZchn"/>
    <w:rsid w:val="008e081c"/>
    <w:pPr>
      <w:tabs>
        <w:tab w:val="center" w:pos="4536" w:leader="none"/>
        <w:tab w:val="right" w:pos="9072" w:leader="none"/>
      </w:tabs>
    </w:pPr>
    <w:rPr/>
  </w:style>
  <w:style w:type="paragraph" w:styleId="Fuzeile">
    <w:name w:val="Footer"/>
    <w:basedOn w:val="Normal"/>
    <w:link w:val="FuzeileZchn"/>
    <w:uiPriority w:val="99"/>
    <w:rsid w:val="008e081c"/>
    <w:pPr>
      <w:tabs>
        <w:tab w:val="center" w:pos="4536" w:leader="none"/>
        <w:tab w:val="right" w:pos="9072" w:leader="none"/>
      </w:tabs>
    </w:pPr>
    <w:rPr/>
  </w:style>
  <w:style w:type="paragraph" w:styleId="NormalWeb">
    <w:name w:val="Normal (Web)"/>
    <w:basedOn w:val="Normal"/>
    <w:uiPriority w:val="99"/>
    <w:unhideWhenUsed/>
    <w:qFormat/>
    <w:rsid w:val="002a1ef1"/>
    <w:pPr/>
    <w:rPr>
      <w:rFonts w:eastAsia="Calibri"/>
    </w:rPr>
  </w:style>
  <w:style w:type="paragraph" w:styleId="ListParagraph">
    <w:name w:val="List Paragraph"/>
    <w:basedOn w:val="Normal"/>
    <w:uiPriority w:val="34"/>
    <w:qFormat/>
    <w:rsid w:val="009c3e62"/>
    <w:pPr>
      <w:spacing w:before="0" w:after="0"/>
      <w:ind w:left="720" w:hanging="0"/>
      <w:contextualSpacing/>
    </w:pPr>
    <w:rPr>
      <w:rFonts w:ascii="Arial" w:hAnsi="Arial" w:cs="Arial"/>
      <w:sz w:val="23"/>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table" w:styleId="Tabellenraster">
    <w:name w:val="Table Grid"/>
    <w:basedOn w:val="NormaleTabelle"/>
    <w:rsid w:val="00866bc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80B53-E51C-481F-9BCF-2647D9B43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Application>LibreOffice/6.0.7.3$Linux_X86_64 LibreOffice_project/00m0$Build-3</Application>
  <Pages>3</Pages>
  <Words>1057</Words>
  <Characters>7857</Characters>
  <CharactersWithSpaces>8848</CharactersWithSpaces>
  <Paragraphs>70</Paragraphs>
  <Company>Vereinigung</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2020-02-10T15:31:00Z</dcterms:created>
  <dc:creator>template</dc:creator>
  <dc:description/>
  <dc:language>de-DE</dc:language>
  <cp:lastModifiedBy/>
  <cp:lastPrinted>2022-02-24T13:30:38Z</cp:lastPrinted>
  <dcterms:modified xsi:type="dcterms:W3CDTF">2022-02-24T15:08:25Z</dcterms:modified>
  <cp:revision>19</cp:revision>
  <dc:subject/>
  <dc:title>Betreuungsvertrag</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Vereinigung</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